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bidi w:val="0"/>
        <w:rPr>
          <w:rFonts w:hint="eastAsia"/>
          <w:lang w:val="en-US" w:eastAsia="zh-CN"/>
        </w:rPr>
      </w:pPr>
      <w:r>
        <w:rPr>
          <w:rFonts w:hint="eastAsia"/>
          <w:lang w:val="en-US" w:eastAsia="zh-CN"/>
        </w:rPr>
        <w:t>关于</w:t>
      </w:r>
      <w:r>
        <w:rPr>
          <w:rFonts w:hint="eastAsia"/>
          <w:lang w:eastAsia="zh-CN"/>
        </w:rPr>
        <w:t>《</w:t>
      </w:r>
      <w:r>
        <w:rPr>
          <w:rFonts w:hint="eastAsia"/>
          <w:lang w:val="en-US" w:eastAsia="zh-CN"/>
        </w:rPr>
        <w:t>惠企政策要点解读（2023版）</w:t>
      </w:r>
      <w:r>
        <w:rPr>
          <w:rFonts w:hint="eastAsia"/>
          <w:lang w:eastAsia="zh-CN"/>
        </w:rPr>
        <w:t>》</w:t>
      </w:r>
      <w:r>
        <w:rPr>
          <w:rFonts w:hint="eastAsia"/>
          <w:lang w:val="en-US" w:eastAsia="zh-CN"/>
        </w:rPr>
        <w:t>编制工作的比选通知</w:t>
      </w:r>
    </w:p>
    <w:p>
      <w:pPr>
        <w:pStyle w:val="11"/>
        <w:bidi w:val="0"/>
        <w:rPr>
          <w:rFonts w:hint="default"/>
          <w:lang w:val="en-US" w:eastAsia="zh-CN"/>
        </w:rPr>
      </w:pPr>
    </w:p>
    <w:p>
      <w:pPr>
        <w:pStyle w:val="14"/>
        <w:bidi w:val="0"/>
        <w:ind w:left="0" w:leftChars="0" w:firstLine="0" w:firstLineChars="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市</w:t>
      </w:r>
      <w:r>
        <w:rPr>
          <w:rFonts w:hint="eastAsia" w:ascii="方正仿宋_GBK" w:hAnsi="方正仿宋_GBK" w:eastAsia="方正仿宋_GBK" w:cs="方正仿宋_GBK"/>
        </w:rPr>
        <w:t>各政策服务机构：</w:t>
      </w:r>
    </w:p>
    <w:p>
      <w:pPr>
        <w:pStyle w:val="14"/>
        <w:bidi w:val="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为加强惠企政策宣传与推广，推动各项扶持政策落实落地，南京市企业服务中心拟编制</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惠企政策要点解读（</w:t>
      </w:r>
      <w:r>
        <w:rPr>
          <w:rFonts w:hint="default" w:ascii="Times New Roman" w:hAnsi="Times New Roman" w:eastAsia="方正仿宋_GBK" w:cs="Times New Roman"/>
          <w:lang w:val="en-US" w:eastAsia="zh-CN"/>
        </w:rPr>
        <w:t>2023</w:t>
      </w:r>
      <w:r>
        <w:rPr>
          <w:rFonts w:hint="eastAsia" w:ascii="方正仿宋_GBK" w:hAnsi="方正仿宋_GBK" w:eastAsia="方正仿宋_GBK" w:cs="方正仿宋_GBK"/>
          <w:lang w:val="en-US" w:eastAsia="zh-CN"/>
        </w:rPr>
        <w:t>版）</w:t>
      </w:r>
      <w:r>
        <w:rPr>
          <w:rFonts w:hint="eastAsia" w:ascii="方正仿宋_GBK" w:hAnsi="方正仿宋_GBK" w:eastAsia="方正仿宋_GBK" w:cs="方正仿宋_GBK"/>
          <w:lang w:eastAsia="zh-CN"/>
        </w:rPr>
        <w:t>》</w:t>
      </w:r>
      <w:r>
        <w:rPr>
          <w:rFonts w:hint="eastAsia" w:ascii="方正仿宋_GBK" w:hAnsi="方正仿宋_GBK" w:cs="方正仿宋_GBK"/>
          <w:lang w:eastAsia="zh-CN"/>
        </w:rPr>
        <w:t>，</w:t>
      </w:r>
      <w:r>
        <w:rPr>
          <w:rFonts w:hint="eastAsia" w:ascii="方正仿宋_GBK" w:hAnsi="方正仿宋_GBK" w:eastAsia="方正仿宋_GBK" w:cs="方正仿宋_GBK"/>
          <w:lang w:val="en-US" w:eastAsia="zh-CN"/>
        </w:rPr>
        <w:t>特邀请南京市各政策服务机构参与比选，具体事项通知如下：</w:t>
      </w:r>
    </w:p>
    <w:p>
      <w:pPr>
        <w:pStyle w:val="13"/>
        <w:bidi w:val="0"/>
        <w:rPr>
          <w:rFonts w:hint="eastAsia"/>
          <w:lang w:val="en-US" w:eastAsia="zh-CN"/>
        </w:rPr>
      </w:pPr>
      <w:r>
        <w:rPr>
          <w:rFonts w:hint="eastAsia"/>
          <w:lang w:val="en-US" w:eastAsia="zh-CN"/>
        </w:rPr>
        <w:t>一、</w:t>
      </w:r>
      <w:r>
        <w:rPr>
          <w:rFonts w:hint="eastAsia"/>
        </w:rPr>
        <w:t>采购内容及工作要求</w:t>
      </w:r>
    </w:p>
    <w:p>
      <w:pPr>
        <w:pStyle w:val="12"/>
        <w:bidi w:val="0"/>
        <w:rPr>
          <w:rFonts w:hint="eastAsia" w:ascii="方正仿宋_GBK" w:hAnsi="方正仿宋_GBK" w:eastAsia="方正仿宋_GBK" w:cs="方正仿宋_GBK"/>
        </w:rPr>
      </w:pPr>
      <w:r>
        <w:rPr>
          <w:rFonts w:hint="eastAsia"/>
          <w:lang w:eastAsia="zh-CN"/>
        </w:rPr>
        <w:t>（</w:t>
      </w:r>
      <w:r>
        <w:rPr>
          <w:rFonts w:hint="eastAsia"/>
          <w:lang w:val="en-US" w:eastAsia="zh-CN"/>
        </w:rPr>
        <w:t>一</w:t>
      </w:r>
      <w:r>
        <w:rPr>
          <w:rFonts w:hint="eastAsia"/>
          <w:lang w:eastAsia="zh-CN"/>
        </w:rPr>
        <w:t>）</w:t>
      </w:r>
      <w:r>
        <w:rPr>
          <w:rFonts w:hint="eastAsia"/>
        </w:rPr>
        <w:t>采购内容</w:t>
      </w:r>
    </w:p>
    <w:p>
      <w:pPr>
        <w:pStyle w:val="14"/>
        <w:bidi w:val="0"/>
        <w:rPr>
          <w:rFonts w:hint="eastAsia" w:ascii="方正仿宋_GBK" w:hAnsi="方正仿宋_GBK" w:eastAsia="方正仿宋_GBK" w:cs="方正仿宋_GBK"/>
          <w:lang w:val="en-US" w:eastAsia="zh-CN"/>
        </w:rPr>
      </w:pPr>
      <w:r>
        <w:rPr>
          <w:rFonts w:hint="eastAsia" w:ascii="方正仿宋_GBK" w:hAnsi="方正仿宋_GBK" w:cs="方正仿宋_GBK"/>
          <w:lang w:val="en-US" w:eastAsia="zh-CN"/>
        </w:rPr>
        <w:t>编制</w:t>
      </w:r>
      <w:r>
        <w:rPr>
          <w:rFonts w:hint="eastAsia" w:ascii="方正仿宋_GBK" w:hAnsi="方正仿宋_GBK" w:eastAsia="方正仿宋_GBK" w:cs="方正仿宋_GBK"/>
          <w:lang w:val="en-US" w:eastAsia="zh-CN"/>
        </w:rPr>
        <w:t>《惠企政策要点解读（</w:t>
      </w:r>
      <w:r>
        <w:rPr>
          <w:rFonts w:hint="eastAsia" w:ascii="Times New Roman" w:hAnsi="Times New Roman" w:eastAsia="方正仿宋_GBK" w:cs="Times New Roman"/>
          <w:lang w:val="en-US" w:eastAsia="zh-CN"/>
        </w:rPr>
        <w:t>2023</w:t>
      </w:r>
      <w:r>
        <w:rPr>
          <w:rFonts w:hint="eastAsia" w:ascii="方正仿宋_GBK" w:hAnsi="方正仿宋_GBK" w:eastAsia="方正仿宋_GBK" w:cs="方正仿宋_GBK"/>
          <w:lang w:val="en-US" w:eastAsia="zh-CN"/>
        </w:rPr>
        <w:t>版）》电子版，完成内容校对、格式统一、版式调整等工作，并根据要求在必要时进行二次修订。</w:t>
      </w:r>
    </w:p>
    <w:p>
      <w:pPr>
        <w:pStyle w:val="12"/>
        <w:bidi w:val="0"/>
        <w:rPr>
          <w:rFonts w:hint="default" w:ascii="Times New Roman" w:hAnsi="Times New Roman" w:eastAsia="方正仿宋_GBK"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lang w:eastAsia="zh-CN"/>
        </w:rPr>
        <w:t>）</w:t>
      </w:r>
      <w:r>
        <w:rPr>
          <w:rFonts w:hint="eastAsia"/>
        </w:rPr>
        <w:t>工作要求</w:t>
      </w:r>
    </w:p>
    <w:p>
      <w:pPr>
        <w:pStyle w:val="14"/>
        <w:bidi w:val="0"/>
        <w:rPr>
          <w:rFonts w:hint="default" w:ascii="方正仿宋_GBK" w:hAnsi="方正仿宋_GBK" w:eastAsia="方正仿宋_GBK" w:cs="方正仿宋_GBK"/>
          <w:lang w:val="en-US" w:eastAsia="zh-CN"/>
        </w:rPr>
      </w:pPr>
      <w:r>
        <w:rPr>
          <w:rFonts w:hint="default" w:ascii="Times New Roman" w:hAnsi="Times New Roman" w:eastAsia="方正仿宋_GBK" w:cs="Times New Roman"/>
          <w:lang w:val="en-US" w:eastAsia="zh-CN"/>
        </w:rPr>
        <w:t>1.</w:t>
      </w:r>
      <w:r>
        <w:rPr>
          <w:rFonts w:hint="eastAsia" w:cs="Times New Roman"/>
          <w:lang w:val="en-US" w:eastAsia="zh-CN"/>
        </w:rPr>
        <w:t>重点政策解读：</w:t>
      </w:r>
      <w:r>
        <w:rPr>
          <w:rFonts w:hint="eastAsia" w:ascii="方正仿宋_GBK" w:hAnsi="方正仿宋_GBK" w:eastAsia="方正仿宋_GBK" w:cs="方正仿宋_GBK"/>
          <w:lang w:val="en-US" w:eastAsia="zh-CN"/>
        </w:rPr>
        <w:t>精选国家、省、市三级惠企政策</w:t>
      </w:r>
      <w:r>
        <w:rPr>
          <w:rFonts w:hint="eastAsia" w:ascii="Times New Roman" w:hAnsi="Times New Roman" w:eastAsia="方正仿宋_GBK" w:cs="Times New Roman"/>
          <w:lang w:val="en-US" w:eastAsia="zh-CN"/>
        </w:rPr>
        <w:t>80</w:t>
      </w:r>
      <w:r>
        <w:rPr>
          <w:rFonts w:hint="eastAsia" w:ascii="方正仿宋_GBK" w:hAnsi="方正仿宋_GBK" w:eastAsia="方正仿宋_GBK" w:cs="方正仿宋_GBK"/>
          <w:lang w:val="en-US" w:eastAsia="zh-CN"/>
        </w:rPr>
        <w:t>条左右，</w:t>
      </w:r>
      <w:r>
        <w:rPr>
          <w:rFonts w:hint="eastAsia" w:ascii="方正仿宋_GBK" w:hAnsi="方正仿宋_GBK" w:cs="方正仿宋_GBK"/>
          <w:lang w:val="en-US" w:eastAsia="zh-CN"/>
        </w:rPr>
        <w:t>突出工信领域政策，</w:t>
      </w:r>
      <w:r>
        <w:rPr>
          <w:rFonts w:hint="eastAsia" w:ascii="方正仿宋_GBK" w:hAnsi="方正仿宋_GBK" w:eastAsia="方正仿宋_GBK" w:cs="方正仿宋_GBK"/>
          <w:lang w:val="en-US" w:eastAsia="zh-CN"/>
        </w:rPr>
        <w:t>采用政策核心要素解读的方式呈现政策内容</w:t>
      </w:r>
      <w:r>
        <w:rPr>
          <w:rFonts w:hint="eastAsia" w:ascii="方正仿宋_GBK" w:hAnsi="方正仿宋_GBK" w:cs="方正仿宋_GBK"/>
          <w:lang w:val="en-US" w:eastAsia="zh-CN"/>
        </w:rPr>
        <w:t>，政策分类方式合理、</w:t>
      </w:r>
      <w:r>
        <w:rPr>
          <w:rFonts w:hint="eastAsia" w:ascii="方正仿宋_GBK" w:hAnsi="方正仿宋_GBK" w:eastAsia="方正仿宋_GBK" w:cs="方正仿宋_GBK"/>
          <w:lang w:val="en-US" w:eastAsia="zh-CN"/>
        </w:rPr>
        <w:t>解读方式清晰明了、可操作性强；</w:t>
      </w:r>
    </w:p>
    <w:p>
      <w:pPr>
        <w:pStyle w:val="14"/>
        <w:bidi w:val="0"/>
        <w:rPr>
          <w:rFonts w:hint="eastAsia" w:ascii="方正仿宋_GBK" w:hAnsi="方正仿宋_GBK" w:eastAsia="方正仿宋_GBK" w:cs="方正仿宋_GBK"/>
          <w:lang w:val="en-US" w:eastAsia="zh-CN"/>
        </w:rPr>
      </w:pPr>
      <w:r>
        <w:rPr>
          <w:rFonts w:hint="eastAsia" w:ascii="Times New Roman" w:hAnsi="Times New Roman" w:eastAsia="方正仿宋_GBK" w:cs="Times New Roman"/>
          <w:lang w:val="en-US" w:eastAsia="zh-CN"/>
        </w:rPr>
        <w:t>2.</w:t>
      </w:r>
      <w:r>
        <w:rPr>
          <w:rFonts w:hint="eastAsia" w:ascii="方正仿宋_GBK" w:hAnsi="方正仿宋_GBK" w:eastAsia="方正仿宋_GBK" w:cs="方正仿宋_GBK"/>
          <w:lang w:val="en-US" w:eastAsia="zh-CN"/>
        </w:rPr>
        <w:t>创新性设计：创新部分（政策图谱、申报月历等）设计合理、解读精准、排版简洁美观。</w:t>
      </w:r>
    </w:p>
    <w:p>
      <w:pPr>
        <w:pStyle w:val="14"/>
        <w:bidi w:val="0"/>
        <w:ind w:left="640" w:leftChars="200" w:firstLine="0" w:firstLineChars="0"/>
        <w:rPr>
          <w:rFonts w:hint="eastAsia" w:ascii="方正仿宋_GBK" w:hAnsi="方正仿宋_GBK" w:eastAsia="方正仿宋_GBK" w:cs="方正仿宋_GBK"/>
          <w:lang w:val="en-US" w:eastAsia="zh-CN"/>
        </w:rPr>
      </w:pPr>
      <w:r>
        <w:rPr>
          <w:rFonts w:hint="eastAsia" w:ascii="Times New Roman" w:hAnsi="Times New Roman" w:eastAsia="方正黑体_GBK" w:cstheme="minorBidi"/>
          <w:kern w:val="2"/>
          <w:sz w:val="32"/>
          <w:szCs w:val="32"/>
          <w:lang w:val="en-US" w:eastAsia="zh-CN" w:bidi="ar-SA"/>
        </w:rPr>
        <w:t>二、比选申请条件要求</w:t>
      </w:r>
    </w:p>
    <w:p>
      <w:pPr>
        <w:pStyle w:val="14"/>
        <w:bidi w:val="0"/>
        <w:rPr>
          <w:rFonts w:hint="eastAsia" w:ascii="方正仿宋_GBK" w:hAnsi="方正仿宋_GBK" w:eastAsia="方正仿宋_GBK" w:cs="方正仿宋_GBK"/>
          <w:lang w:eastAsia="zh-CN"/>
        </w:rPr>
      </w:pPr>
      <w:r>
        <w:rPr>
          <w:rFonts w:hint="default" w:ascii="Times New Roman" w:hAnsi="Times New Roman" w:eastAsia="方正仿宋_GBK" w:cs="Times New Roman"/>
        </w:rPr>
        <w:t>1</w:t>
      </w:r>
      <w:r>
        <w:rPr>
          <w:rFonts w:hint="default" w:ascii="Times New Roman" w:hAnsi="Times New Roman" w:cs="Times New Roman"/>
          <w:lang w:eastAsia="zh-CN"/>
        </w:rPr>
        <w:t>.</w:t>
      </w:r>
      <w:r>
        <w:rPr>
          <w:rFonts w:hint="eastAsia" w:ascii="方正仿宋_GBK" w:hAnsi="方正仿宋_GBK" w:eastAsia="方正仿宋_GBK" w:cs="方正仿宋_GBK"/>
        </w:rPr>
        <w:t>在南京市注册成立三年以上的服务机构，具有独立承担民事责任的能力</w:t>
      </w:r>
      <w:r>
        <w:rPr>
          <w:rFonts w:hint="eastAsia" w:ascii="方正仿宋_GBK" w:hAnsi="方正仿宋_GBK" w:cs="方正仿宋_GBK"/>
          <w:lang w:eastAsia="zh-CN"/>
        </w:rPr>
        <w:t>；</w:t>
      </w:r>
    </w:p>
    <w:p>
      <w:pPr>
        <w:pStyle w:val="14"/>
        <w:bidi w:val="0"/>
        <w:rPr>
          <w:rFonts w:hint="eastAsia" w:ascii="方正仿宋_GBK" w:hAnsi="方正仿宋_GBK" w:eastAsia="方正仿宋_GBK" w:cs="方正仿宋_GBK"/>
        </w:rPr>
      </w:pPr>
      <w:r>
        <w:rPr>
          <w:rFonts w:hint="default" w:ascii="Times New Roman" w:hAnsi="Times New Roman" w:eastAsia="方正仿宋_GBK" w:cs="Times New Roman"/>
          <w:lang w:val="en-US" w:eastAsia="zh-CN"/>
        </w:rPr>
        <w:t>2</w:t>
      </w:r>
      <w:r>
        <w:rPr>
          <w:rFonts w:hint="default" w:ascii="Times New Roman" w:hAnsi="Times New Roman" w:cs="Times New Roman"/>
          <w:lang w:val="en-US" w:eastAsia="zh-CN"/>
        </w:rPr>
        <w:t>.</w:t>
      </w:r>
      <w:r>
        <w:rPr>
          <w:rFonts w:ascii="仿宋" w:hAnsi="仿宋" w:eastAsia="仿宋" w:cs="仿宋"/>
          <w:sz w:val="31"/>
          <w:szCs w:val="31"/>
        </w:rPr>
        <w:t>参</w:t>
      </w:r>
      <w:r>
        <w:rPr>
          <w:rFonts w:hint="eastAsia" w:ascii="仿宋" w:hAnsi="仿宋" w:eastAsia="仿宋" w:cs="仿宋"/>
          <w:sz w:val="31"/>
          <w:szCs w:val="31"/>
        </w:rPr>
        <w:t>加</w:t>
      </w:r>
      <w:r>
        <w:rPr>
          <w:rFonts w:hint="eastAsia" w:ascii="仿宋" w:hAnsi="仿宋" w:eastAsia="仿宋" w:cs="仿宋"/>
          <w:sz w:val="31"/>
          <w:szCs w:val="31"/>
          <w:lang w:val="en-US" w:eastAsia="zh-CN"/>
        </w:rPr>
        <w:t>本次</w:t>
      </w:r>
      <w:r>
        <w:rPr>
          <w:rFonts w:hint="eastAsia" w:ascii="仿宋" w:hAnsi="仿宋" w:eastAsia="仿宋" w:cs="仿宋"/>
          <w:sz w:val="31"/>
          <w:szCs w:val="31"/>
        </w:rPr>
        <w:t>采购活动前三年内，在经营活动中没有重大违法记录</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 xml:space="preserve">   </w:t>
      </w:r>
    </w:p>
    <w:p>
      <w:pPr>
        <w:pStyle w:val="13"/>
        <w:bidi w:val="0"/>
        <w:rPr>
          <w:rFonts w:hint="eastAsia"/>
          <w:lang w:val="en-US" w:eastAsia="zh-CN"/>
        </w:rPr>
      </w:pPr>
      <w:r>
        <w:rPr>
          <w:rFonts w:hint="eastAsia"/>
          <w:lang w:val="en-US" w:eastAsia="zh-CN"/>
        </w:rPr>
        <w:t>三、比选响应文件要求</w:t>
      </w:r>
    </w:p>
    <w:p>
      <w:pPr>
        <w:pStyle w:val="12"/>
        <w:bidi w:val="0"/>
        <w:rPr>
          <w:rFonts w:hint="default"/>
          <w:lang w:val="en-US" w:eastAsia="zh-CN"/>
        </w:rPr>
      </w:pPr>
      <w:r>
        <w:rPr>
          <w:rFonts w:hint="eastAsia"/>
          <w:lang w:val="en-US" w:eastAsia="zh-CN"/>
        </w:rPr>
        <w:t>（一）比选响应文件组成</w:t>
      </w:r>
    </w:p>
    <w:p>
      <w:pPr>
        <w:pStyle w:val="14"/>
        <w:bidi w:val="0"/>
        <w:rPr>
          <w:rFonts w:hint="eastAsia" w:ascii="方正仿宋_GBK" w:hAnsi="方正仿宋_GBK" w:eastAsia="方正仿宋_GBK" w:cs="方正仿宋_GBK"/>
          <w:lang w:val="en-US" w:eastAsia="zh-CN"/>
        </w:rPr>
      </w:pPr>
      <w:r>
        <w:rPr>
          <w:rFonts w:hint="eastAsia" w:ascii="方正仿宋_GBK" w:hAnsi="方正仿宋_GBK" w:cs="方正仿宋_GBK"/>
          <w:lang w:val="en-US" w:eastAsia="zh-CN"/>
        </w:rPr>
        <w:t>比选响应文件</w:t>
      </w:r>
      <w:r>
        <w:rPr>
          <w:rFonts w:hint="eastAsia" w:ascii="方正仿宋_GBK" w:hAnsi="方正仿宋_GBK" w:eastAsia="方正仿宋_GBK" w:cs="方正仿宋_GBK"/>
          <w:lang w:val="en-US" w:eastAsia="zh-CN"/>
        </w:rPr>
        <w:t>应由</w:t>
      </w:r>
      <w:r>
        <w:rPr>
          <w:rFonts w:hint="eastAsia" w:ascii="方正仿宋_GBK" w:hAnsi="方正仿宋_GBK" w:cs="方正仿宋_GBK"/>
          <w:lang w:val="en-US" w:eastAsia="zh-CN"/>
        </w:rPr>
        <w:t>以下</w:t>
      </w:r>
      <w:r>
        <w:rPr>
          <w:rFonts w:hint="eastAsia" w:ascii="方正仿宋_GBK" w:hAnsi="方正仿宋_GBK" w:eastAsia="方正仿宋_GBK" w:cs="方正仿宋_GBK"/>
          <w:lang w:val="en-US" w:eastAsia="zh-CN"/>
        </w:rPr>
        <w:t>材料组成</w:t>
      </w:r>
      <w:r>
        <w:rPr>
          <w:rFonts w:hint="eastAsia" w:ascii="方正仿宋_GBK" w:hAnsi="方正仿宋_GBK" w:cs="方正仿宋_GBK"/>
          <w:lang w:val="en-US" w:eastAsia="zh-CN"/>
        </w:rPr>
        <w:t>（</w:t>
      </w:r>
      <w:r>
        <w:rPr>
          <w:rFonts w:hint="eastAsia" w:ascii="方正仿宋_GBK" w:hAnsi="方正仿宋_GBK" w:eastAsia="方正仿宋_GBK" w:cs="方正仿宋_GBK"/>
          <w:lang w:val="en-US" w:eastAsia="zh-CN"/>
        </w:rPr>
        <w:t>相关材料格式见附件</w:t>
      </w:r>
      <w:r>
        <w:rPr>
          <w:rFonts w:hint="eastAsia" w:ascii="方正仿宋_GBK" w:hAnsi="方正仿宋_GBK" w:cs="方正仿宋_GBK"/>
          <w:lang w:val="en-US" w:eastAsia="zh-CN"/>
        </w:rPr>
        <w:t>）：</w:t>
      </w:r>
    </w:p>
    <w:p>
      <w:pPr>
        <w:pStyle w:val="14"/>
        <w:bidi w:val="0"/>
        <w:rPr>
          <w:rFonts w:hint="eastAsia" w:ascii="方正仿宋_GBK" w:hAnsi="方正仿宋_GBK" w:eastAsia="方正仿宋_GBK" w:cs="方正仿宋_GBK"/>
          <w:lang w:val="en-US" w:eastAsia="zh-CN"/>
        </w:rPr>
      </w:pPr>
      <w:r>
        <w:rPr>
          <w:rFonts w:hint="default" w:ascii="Times New Roman" w:hAnsi="Times New Roman" w:eastAsia="方正仿宋_GBK" w:cs="Times New Roman"/>
          <w:lang w:val="en-US" w:eastAsia="zh-CN"/>
        </w:rPr>
        <w:t>1.</w:t>
      </w:r>
      <w:r>
        <w:rPr>
          <w:rFonts w:hint="eastAsia" w:ascii="方正仿宋_GBK" w:hAnsi="方正仿宋_GBK" w:eastAsia="方正仿宋_GBK" w:cs="方正仿宋_GBK"/>
          <w:lang w:val="en-US" w:eastAsia="zh-CN"/>
        </w:rPr>
        <w:t>封面</w:t>
      </w:r>
      <w:r>
        <w:rPr>
          <w:rFonts w:hint="eastAsia" w:ascii="方正仿宋_GBK" w:hAnsi="方正仿宋_GBK" w:cs="方正仿宋_GBK"/>
          <w:lang w:val="en-US" w:eastAsia="zh-CN"/>
        </w:rPr>
        <w:t>；</w:t>
      </w:r>
    </w:p>
    <w:p>
      <w:pPr>
        <w:pStyle w:val="14"/>
        <w:bidi w:val="0"/>
        <w:rPr>
          <w:rFonts w:hint="eastAsia" w:ascii="方正仿宋_GBK" w:hAnsi="方正仿宋_GBK" w:eastAsia="方正仿宋_GBK" w:cs="方正仿宋_GBK"/>
          <w:lang w:val="en-US" w:eastAsia="zh-CN"/>
        </w:rPr>
      </w:pPr>
      <w:r>
        <w:rPr>
          <w:rFonts w:hint="eastAsia" w:ascii="Times New Roman" w:hAnsi="Times New Roman" w:eastAsia="方正仿宋_GBK" w:cs="Times New Roman"/>
          <w:lang w:val="en-US" w:eastAsia="zh-CN"/>
        </w:rPr>
        <w:t>2.</w:t>
      </w:r>
      <w:r>
        <w:rPr>
          <w:rFonts w:hint="eastAsia" w:ascii="方正仿宋_GBK" w:hAnsi="方正仿宋_GBK" w:eastAsia="方正仿宋_GBK" w:cs="方正仿宋_GBK"/>
          <w:lang w:val="en-US" w:eastAsia="zh-CN"/>
        </w:rPr>
        <w:t>比选申请及申明</w:t>
      </w:r>
      <w:r>
        <w:rPr>
          <w:rFonts w:hint="eastAsia" w:ascii="方正仿宋_GBK" w:hAnsi="方正仿宋_GBK" w:cs="方正仿宋_GBK"/>
          <w:lang w:val="en-US" w:eastAsia="zh-CN"/>
        </w:rPr>
        <w:t>；</w:t>
      </w:r>
    </w:p>
    <w:p>
      <w:pPr>
        <w:pStyle w:val="14"/>
        <w:bidi w:val="0"/>
        <w:rPr>
          <w:rFonts w:hint="eastAsia" w:ascii="方正仿宋_GBK" w:hAnsi="方正仿宋_GBK" w:eastAsia="方正仿宋_GBK" w:cs="方正仿宋_GBK"/>
          <w:lang w:val="en-US" w:eastAsia="zh-CN"/>
        </w:rPr>
      </w:pPr>
      <w:r>
        <w:rPr>
          <w:rFonts w:hint="eastAsia" w:ascii="Times New Roman" w:hAnsi="Times New Roman" w:eastAsia="方正仿宋_GBK" w:cs="Times New Roman"/>
          <w:lang w:val="en-US" w:eastAsia="zh-CN"/>
        </w:rPr>
        <w:t>3.</w:t>
      </w:r>
      <w:r>
        <w:rPr>
          <w:rFonts w:hint="eastAsia" w:ascii="方正仿宋_GBK" w:hAnsi="方正仿宋_GBK" w:eastAsia="方正仿宋_GBK" w:cs="方正仿宋_GBK"/>
        </w:rPr>
        <w:t>法人或者其他组织的营业执照等证明文件</w:t>
      </w:r>
      <w:r>
        <w:rPr>
          <w:rFonts w:hint="eastAsia" w:ascii="方正仿宋_GBK" w:hAnsi="方正仿宋_GBK" w:cs="方正仿宋_GBK"/>
          <w:lang w:eastAsia="zh-CN"/>
        </w:rPr>
        <w:t>；</w:t>
      </w:r>
    </w:p>
    <w:p>
      <w:pPr>
        <w:pStyle w:val="14"/>
        <w:bidi w:val="0"/>
        <w:rPr>
          <w:rFonts w:hint="eastAsia" w:ascii="方正仿宋_GBK" w:hAnsi="方正仿宋_GBK" w:eastAsia="方正仿宋_GBK" w:cs="方正仿宋_GBK"/>
          <w:lang w:val="ja-JP" w:eastAsia="zh-CN"/>
        </w:rPr>
      </w:pPr>
      <w:r>
        <w:rPr>
          <w:rFonts w:hint="eastAsia" w:ascii="Times New Roman" w:hAnsi="Times New Roman" w:eastAsia="方正仿宋_GBK" w:cs="Times New Roman"/>
          <w:lang w:val="en-US" w:eastAsia="zh-CN"/>
        </w:rPr>
        <w:t>4.</w:t>
      </w:r>
      <w:r>
        <w:rPr>
          <w:rFonts w:hint="eastAsia" w:ascii="方正仿宋_GBK" w:hAnsi="方正仿宋_GBK" w:eastAsia="方正仿宋_GBK" w:cs="方正仿宋_GBK"/>
          <w:lang w:val="ja-JP" w:eastAsia="ja-JP"/>
        </w:rPr>
        <w:t>法定代表人授权委托书及委托代理人的身份证明文件的复印件</w:t>
      </w:r>
      <w:r>
        <w:rPr>
          <w:rFonts w:hint="eastAsia" w:ascii="方正仿宋_GBK" w:hAnsi="方正仿宋_GBK" w:cs="方正仿宋_GBK"/>
          <w:lang w:val="ja-JP" w:eastAsia="zh-CN"/>
        </w:rPr>
        <w:t>；</w:t>
      </w:r>
    </w:p>
    <w:p>
      <w:pPr>
        <w:pStyle w:val="14"/>
        <w:bidi w:val="0"/>
        <w:rPr>
          <w:rFonts w:hint="eastAsia" w:ascii="方正仿宋_GBK" w:hAnsi="方正仿宋_GBK" w:eastAsia="方正仿宋_GBK" w:cs="方正仿宋_GBK"/>
          <w:lang w:val="ja-JP" w:eastAsia="zh-CN"/>
        </w:rPr>
      </w:pPr>
      <w:r>
        <w:rPr>
          <w:rFonts w:hint="eastAsia" w:ascii="Times New Roman" w:hAnsi="Times New Roman" w:eastAsia="方正仿宋_GBK" w:cs="Times New Roman"/>
          <w:lang w:val="en-US" w:eastAsia="zh-CN"/>
        </w:rPr>
        <w:t>5.</w:t>
      </w:r>
      <w:r>
        <w:rPr>
          <w:rFonts w:hint="eastAsia" w:ascii="方正仿宋_GBK" w:hAnsi="方正仿宋_GBK" w:eastAsia="方正仿宋_GBK" w:cs="方正仿宋_GBK"/>
        </w:rPr>
        <w:t>无重大违法记录声明</w:t>
      </w:r>
      <w:r>
        <w:rPr>
          <w:rFonts w:hint="eastAsia" w:ascii="方正仿宋_GBK" w:hAnsi="方正仿宋_GBK" w:cs="方正仿宋_GBK"/>
          <w:lang w:eastAsia="zh-CN"/>
        </w:rPr>
        <w:t>；</w:t>
      </w:r>
    </w:p>
    <w:p>
      <w:pPr>
        <w:pStyle w:val="14"/>
        <w:bidi w:val="0"/>
        <w:rPr>
          <w:rFonts w:hint="eastAsia" w:ascii="方正仿宋_GBK" w:hAnsi="方正仿宋_GBK" w:eastAsia="方正仿宋_GBK" w:cs="方正仿宋_GBK"/>
          <w:lang w:val="en-US" w:eastAsia="zh-CN"/>
        </w:rPr>
      </w:pPr>
      <w:r>
        <w:rPr>
          <w:rFonts w:hint="eastAsia" w:ascii="Times New Roman" w:hAnsi="Times New Roman" w:eastAsia="方正仿宋_GBK" w:cs="Times New Roman"/>
          <w:lang w:val="en-US" w:eastAsia="zh-CN"/>
        </w:rPr>
        <w:t>6.</w:t>
      </w:r>
      <w:r>
        <w:rPr>
          <w:rFonts w:hint="eastAsia" w:ascii="方正仿宋_GBK" w:hAnsi="方正仿宋_GBK" w:eastAsia="方正仿宋_GBK" w:cs="方正仿宋_GBK"/>
          <w:lang w:val="en-US" w:eastAsia="zh-CN"/>
        </w:rPr>
        <w:t>《惠企政策要点解读（</w:t>
      </w:r>
      <w:r>
        <w:rPr>
          <w:rFonts w:hint="eastAsia" w:ascii="Times New Roman" w:hAnsi="Times New Roman" w:eastAsia="方正仿宋_GBK" w:cs="Times New Roman"/>
          <w:lang w:val="en-US" w:eastAsia="zh-CN"/>
        </w:rPr>
        <w:t>2023</w:t>
      </w:r>
      <w:r>
        <w:rPr>
          <w:rFonts w:hint="eastAsia" w:ascii="方正仿宋_GBK" w:hAnsi="方正仿宋_GBK" w:eastAsia="方正仿宋_GBK" w:cs="方正仿宋_GBK"/>
          <w:lang w:val="en-US" w:eastAsia="zh-CN"/>
        </w:rPr>
        <w:t>版）》编制及报价方案</w:t>
      </w:r>
      <w:r>
        <w:rPr>
          <w:rFonts w:hint="eastAsia" w:ascii="方正仿宋_GBK" w:hAnsi="方正仿宋_GBK" w:cs="方正仿宋_GBK"/>
          <w:lang w:val="en-US" w:eastAsia="zh-CN"/>
        </w:rPr>
        <w:t>。</w:t>
      </w:r>
    </w:p>
    <w:p>
      <w:pPr>
        <w:pStyle w:val="14"/>
        <w:bidi w:val="0"/>
        <w:rPr>
          <w:rFonts w:hint="eastAsia" w:ascii="方正仿宋_GBK" w:hAnsi="方正仿宋_GBK" w:eastAsia="方正仿宋_GBK" w:cs="方正仿宋_GBK"/>
          <w:lang w:val="en-US" w:eastAsia="zh-CN"/>
        </w:rPr>
      </w:pPr>
      <w:r>
        <w:rPr>
          <w:rFonts w:hint="eastAsia" w:ascii="Times New Roman" w:hAnsi="Times New Roman" w:eastAsia="方正楷体_GBK" w:cstheme="minorBidi"/>
          <w:kern w:val="2"/>
          <w:sz w:val="32"/>
          <w:szCs w:val="44"/>
          <w:lang w:val="en-US" w:eastAsia="zh-CN" w:bidi="ar-SA"/>
        </w:rPr>
        <w:t>（二）</w:t>
      </w:r>
      <w:r>
        <w:rPr>
          <w:rFonts w:hint="eastAsia" w:eastAsia="方正楷体_GBK" w:cstheme="minorBidi"/>
          <w:kern w:val="2"/>
          <w:sz w:val="32"/>
          <w:szCs w:val="44"/>
          <w:lang w:val="en-US" w:eastAsia="zh-CN" w:bidi="ar-SA"/>
        </w:rPr>
        <w:t>编制</w:t>
      </w:r>
      <w:r>
        <w:rPr>
          <w:rFonts w:hint="eastAsia" w:ascii="Times New Roman" w:hAnsi="Times New Roman" w:eastAsia="方正楷体_GBK" w:cstheme="minorBidi"/>
          <w:kern w:val="2"/>
          <w:sz w:val="32"/>
          <w:szCs w:val="44"/>
          <w:lang w:val="en-US" w:eastAsia="zh-CN" w:bidi="ar-SA"/>
        </w:rPr>
        <w:t>方案要求</w:t>
      </w:r>
    </w:p>
    <w:p>
      <w:pPr>
        <w:pStyle w:val="14"/>
        <w:bidi w:val="0"/>
        <w:rPr>
          <w:rFonts w:hint="eastAsia" w:ascii="方正仿宋_GBK" w:hAnsi="方正仿宋_GBK" w:eastAsia="方正仿宋_GBK" w:cs="方正仿宋_GBK"/>
          <w:lang w:val="en-US" w:eastAsia="zh-CN"/>
        </w:rPr>
      </w:pPr>
      <w:r>
        <w:rPr>
          <w:rFonts w:hint="eastAsia" w:ascii="Times New Roman" w:hAnsi="Times New Roman" w:eastAsia="方正仿宋_GBK" w:cs="Times New Roman"/>
          <w:lang w:val="en-US" w:eastAsia="zh-CN"/>
        </w:rPr>
        <w:t>1.</w:t>
      </w:r>
      <w:r>
        <w:rPr>
          <w:rFonts w:hint="eastAsia" w:cs="Times New Roman"/>
          <w:lang w:val="en-US" w:eastAsia="zh-CN"/>
        </w:rPr>
        <w:t>方案应明确政策分类方式，并提供此种分类下的政策目录，政策包含</w:t>
      </w:r>
      <w:r>
        <w:rPr>
          <w:rFonts w:hint="eastAsia" w:ascii="方正仿宋_GBK" w:hAnsi="方正仿宋_GBK" w:eastAsia="方正仿宋_GBK" w:cs="方正仿宋_GBK"/>
          <w:lang w:val="en-US" w:eastAsia="zh-CN"/>
        </w:rPr>
        <w:t>国家、省、市三级惠企政策</w:t>
      </w:r>
      <w:r>
        <w:rPr>
          <w:rFonts w:hint="eastAsia" w:ascii="Times New Roman" w:hAnsi="Times New Roman" w:eastAsia="方正仿宋_GBK" w:cs="Times New Roman"/>
          <w:lang w:val="en-US" w:eastAsia="zh-CN"/>
        </w:rPr>
        <w:t>80</w:t>
      </w:r>
      <w:r>
        <w:rPr>
          <w:rFonts w:hint="eastAsia" w:ascii="方正仿宋_GBK" w:hAnsi="方正仿宋_GBK" w:eastAsia="方正仿宋_GBK" w:cs="方正仿宋_GBK"/>
          <w:lang w:val="en-US" w:eastAsia="zh-CN"/>
        </w:rPr>
        <w:t>条左右，重点突出工信领域政策</w:t>
      </w:r>
      <w:r>
        <w:rPr>
          <w:rFonts w:hint="eastAsia" w:ascii="方正仿宋_GBK" w:hAnsi="方正仿宋_GBK" w:cs="方正仿宋_GBK"/>
          <w:lang w:val="en-US" w:eastAsia="zh-CN"/>
        </w:rPr>
        <w:t>，涵盖科技、发改、市监、人社、金融等部门政策；</w:t>
      </w:r>
    </w:p>
    <w:p>
      <w:pPr>
        <w:pStyle w:val="14"/>
        <w:numPr>
          <w:ilvl w:val="0"/>
          <w:numId w:val="0"/>
        </w:numPr>
        <w:bidi w:val="0"/>
        <w:ind w:firstLine="640" w:firstLineChars="200"/>
        <w:rPr>
          <w:rFonts w:hint="eastAsia" w:ascii="方正仿宋_GBK" w:hAnsi="方正仿宋_GBK" w:eastAsia="方正仿宋_GBK" w:cs="方正仿宋_GBK"/>
          <w:lang w:val="en-US" w:eastAsia="zh-CN"/>
        </w:rPr>
      </w:pPr>
      <w:r>
        <w:rPr>
          <w:rFonts w:hint="eastAsia" w:ascii="Times New Roman" w:hAnsi="Times New Roman" w:eastAsia="方正仿宋_GBK" w:cs="Times New Roman"/>
          <w:lang w:val="en-US" w:eastAsia="zh-CN"/>
        </w:rPr>
        <w:t>2.</w:t>
      </w:r>
      <w:r>
        <w:rPr>
          <w:rFonts w:hint="eastAsia" w:ascii="方正仿宋_GBK" w:hAnsi="方正仿宋_GBK" w:eastAsia="方正仿宋_GBK" w:cs="方正仿宋_GBK"/>
          <w:lang w:val="en-US" w:eastAsia="zh-CN"/>
        </w:rPr>
        <w:t>政策内容采用政策核心要素解读的方式呈现，政策的核心要素内容不超过</w:t>
      </w:r>
      <w:r>
        <w:rPr>
          <w:rFonts w:hint="eastAsia" w:cs="Times New Roman"/>
          <w:lang w:val="en-US" w:eastAsia="zh-CN"/>
        </w:rPr>
        <w:t>6</w:t>
      </w:r>
      <w:r>
        <w:rPr>
          <w:rFonts w:hint="eastAsia" w:ascii="方正仿宋_GBK" w:hAnsi="方正仿宋_GBK" w:eastAsia="方正仿宋_GBK" w:cs="方正仿宋_GBK"/>
          <w:lang w:val="en-US" w:eastAsia="zh-CN"/>
        </w:rPr>
        <w:t>项</w:t>
      </w:r>
      <w:r>
        <w:rPr>
          <w:rFonts w:hint="eastAsia" w:ascii="方正仿宋_GBK" w:hAnsi="方正仿宋_GBK" w:cs="方正仿宋_GBK"/>
          <w:lang w:val="en-US" w:eastAsia="zh-CN"/>
        </w:rPr>
        <w:t>，</w:t>
      </w:r>
      <w:r>
        <w:rPr>
          <w:rFonts w:hint="eastAsia" w:ascii="方正仿宋_GBK" w:hAnsi="方正仿宋_GBK" w:eastAsia="方正仿宋_GBK" w:cs="方正仿宋_GBK"/>
          <w:lang w:val="en-US" w:eastAsia="zh-CN"/>
        </w:rPr>
        <w:t>请在方案中提供</w:t>
      </w:r>
      <w:r>
        <w:rPr>
          <w:rFonts w:hint="eastAsia" w:ascii="Times New Roman" w:hAnsi="Times New Roman" w:eastAsia="方正仿宋_GBK" w:cs="Times New Roman"/>
          <w:lang w:val="en-US" w:eastAsia="zh-CN"/>
        </w:rPr>
        <w:t>1-2</w:t>
      </w:r>
      <w:r>
        <w:rPr>
          <w:rFonts w:hint="eastAsia" w:ascii="方正仿宋_GBK" w:hAnsi="方正仿宋_GBK" w:eastAsia="方正仿宋_GBK" w:cs="方正仿宋_GBK"/>
          <w:lang w:val="en-US" w:eastAsia="zh-CN"/>
        </w:rPr>
        <w:t>份政策解读示例；</w:t>
      </w:r>
    </w:p>
    <w:p>
      <w:pPr>
        <w:pStyle w:val="14"/>
        <w:numPr>
          <w:ilvl w:val="0"/>
          <w:numId w:val="0"/>
        </w:numPr>
        <w:bidi w:val="0"/>
        <w:ind w:firstLine="640" w:firstLineChars="200"/>
        <w:rPr>
          <w:rFonts w:hint="default" w:ascii="方正仿宋_GBK" w:hAnsi="方正仿宋_GBK" w:eastAsia="方正仿宋_GBK" w:cs="方正仿宋_GBK"/>
          <w:lang w:val="en-US" w:eastAsia="zh-CN"/>
        </w:rPr>
      </w:pPr>
      <w:r>
        <w:rPr>
          <w:rFonts w:hint="eastAsia" w:cs="Times New Roman"/>
          <w:lang w:val="en-US" w:eastAsia="zh-CN"/>
        </w:rPr>
        <w:t>3.方案应明确本机构对编制工作的</w:t>
      </w:r>
      <w:r>
        <w:rPr>
          <w:rFonts w:hint="eastAsia" w:ascii="方正仿宋_GBK" w:hAnsi="方正仿宋_GBK" w:cs="方正仿宋_GBK"/>
          <w:lang w:val="en-US" w:eastAsia="zh-CN"/>
        </w:rPr>
        <w:t>创新性设计，包括但不限于重点政策图解、重点企业政策指引、申报月历等，并提供相应样例；</w:t>
      </w:r>
    </w:p>
    <w:p>
      <w:pPr>
        <w:pStyle w:val="14"/>
        <w:numPr>
          <w:ilvl w:val="0"/>
          <w:numId w:val="0"/>
        </w:numPr>
        <w:bidi w:val="0"/>
        <w:ind w:firstLine="640" w:firstLineChars="200"/>
        <w:rPr>
          <w:rFonts w:hint="eastAsia" w:ascii="方正仿宋_GBK" w:hAnsi="方正仿宋_GBK" w:cs="方正仿宋_GBK"/>
          <w:lang w:val="en-US" w:eastAsia="zh-CN"/>
        </w:rPr>
      </w:pPr>
      <w:r>
        <w:rPr>
          <w:rFonts w:hint="eastAsia" w:cs="Times New Roman"/>
          <w:lang w:val="en-US" w:eastAsia="zh-CN"/>
        </w:rPr>
        <w:t>4</w:t>
      </w:r>
      <w:r>
        <w:rPr>
          <w:rFonts w:hint="eastAsia" w:ascii="Times New Roman" w:hAnsi="Times New Roman" w:eastAsia="方正仿宋_GBK" w:cs="Times New Roman"/>
          <w:lang w:val="en-US" w:eastAsia="zh-CN"/>
        </w:rPr>
        <w:t>.</w:t>
      </w:r>
      <w:r>
        <w:rPr>
          <w:rFonts w:hint="eastAsia" w:ascii="方正仿宋_GBK" w:hAnsi="方正仿宋_GBK" w:cs="方正仿宋_GBK"/>
          <w:lang w:val="en-US" w:eastAsia="zh-CN"/>
        </w:rPr>
        <w:t>总报价应低于10万元，并包含报价分项明细表。</w:t>
      </w:r>
    </w:p>
    <w:p>
      <w:pPr>
        <w:pStyle w:val="13"/>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ascii="Times New Roman" w:hAnsi="Times New Roman"/>
          <w:lang w:val="en-US" w:eastAsia="zh-CN"/>
        </w:rPr>
        <w:t>四、</w:t>
      </w:r>
      <w:r>
        <w:rPr>
          <w:rFonts w:hint="eastAsia"/>
          <w:lang w:val="en-US" w:eastAsia="zh-CN"/>
        </w:rPr>
        <w:t>评分标准</w:t>
      </w:r>
    </w:p>
    <w:tbl>
      <w:tblPr>
        <w:tblStyle w:val="8"/>
        <w:tblW w:w="5590" w:type="pct"/>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365"/>
        <w:gridCol w:w="632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91" w:type="pct"/>
            <w:tcBorders>
              <w:tl2br w:val="nil"/>
              <w:tr2bl w:val="nil"/>
            </w:tcBorders>
            <w:shd w:val="clear" w:color="auto" w:fill="auto"/>
            <w:vAlign w:val="top"/>
          </w:tcPr>
          <w:p>
            <w:pPr>
              <w:pStyle w:val="13"/>
              <w:keepNext w:val="0"/>
              <w:keepLines w:val="0"/>
              <w:pageBreakBefore w:val="0"/>
              <w:kinsoku/>
              <w:wordWrap/>
              <w:overflowPunct/>
              <w:topLinePunct w:val="0"/>
              <w:autoSpaceDE/>
              <w:autoSpaceDN/>
              <w:bidi w:val="0"/>
              <w:adjustRightInd/>
              <w:snapToGrid/>
              <w:ind w:left="0" w:leftChars="0" w:firstLine="0" w:firstLineChars="0"/>
              <w:jc w:val="center"/>
              <w:textAlignment w:val="auto"/>
              <w:rPr>
                <w:rFonts w:hint="eastAsia" w:eastAsia="方正黑体_GBK"/>
                <w:sz w:val="28"/>
                <w:szCs w:val="28"/>
                <w:lang w:val="en-US" w:eastAsia="zh-CN"/>
              </w:rPr>
            </w:pPr>
            <w:r>
              <w:rPr>
                <w:rFonts w:hint="eastAsia"/>
                <w:sz w:val="28"/>
                <w:szCs w:val="28"/>
                <w:lang w:val="en-US" w:eastAsia="zh-CN"/>
              </w:rPr>
              <w:t>序号</w:t>
            </w:r>
          </w:p>
        </w:tc>
        <w:tc>
          <w:tcPr>
            <w:tcW w:w="716" w:type="pct"/>
            <w:tcBorders>
              <w:tl2br w:val="nil"/>
              <w:tr2bl w:val="nil"/>
            </w:tcBorders>
            <w:shd w:val="clear" w:color="auto" w:fill="auto"/>
            <w:vAlign w:val="top"/>
          </w:tcPr>
          <w:p>
            <w:pPr>
              <w:pStyle w:val="13"/>
              <w:keepNext w:val="0"/>
              <w:keepLines w:val="0"/>
              <w:pageBreakBefore w:val="0"/>
              <w:kinsoku/>
              <w:wordWrap/>
              <w:overflowPunct/>
              <w:topLinePunct w:val="0"/>
              <w:autoSpaceDE/>
              <w:autoSpaceDN/>
              <w:bidi w:val="0"/>
              <w:adjustRightInd/>
              <w:snapToGrid/>
              <w:ind w:left="0" w:leftChars="0" w:firstLine="0" w:firstLineChars="0"/>
              <w:jc w:val="center"/>
              <w:textAlignment w:val="auto"/>
              <w:rPr>
                <w:sz w:val="28"/>
                <w:szCs w:val="28"/>
                <w:lang w:val="en-US"/>
              </w:rPr>
            </w:pPr>
            <w:r>
              <w:rPr>
                <w:rFonts w:hint="eastAsia"/>
                <w:sz w:val="28"/>
                <w:szCs w:val="28"/>
                <w:lang w:val="en-US"/>
              </w:rPr>
              <w:t>评审因素</w:t>
            </w:r>
          </w:p>
        </w:tc>
        <w:tc>
          <w:tcPr>
            <w:tcW w:w="3319" w:type="pct"/>
            <w:tcBorders>
              <w:tl2br w:val="nil"/>
              <w:tr2bl w:val="nil"/>
            </w:tcBorders>
            <w:shd w:val="clear" w:color="auto" w:fill="auto"/>
            <w:vAlign w:val="top"/>
          </w:tcPr>
          <w:p>
            <w:pPr>
              <w:pStyle w:val="13"/>
              <w:keepNext w:val="0"/>
              <w:keepLines w:val="0"/>
              <w:pageBreakBefore w:val="0"/>
              <w:kinsoku/>
              <w:wordWrap/>
              <w:overflowPunct/>
              <w:topLinePunct w:val="0"/>
              <w:autoSpaceDE/>
              <w:autoSpaceDN/>
              <w:bidi w:val="0"/>
              <w:adjustRightInd/>
              <w:snapToGrid/>
              <w:jc w:val="center"/>
              <w:textAlignment w:val="auto"/>
              <w:rPr>
                <w:sz w:val="28"/>
                <w:szCs w:val="28"/>
                <w:lang w:val="en-US"/>
              </w:rPr>
            </w:pPr>
            <w:r>
              <w:rPr>
                <w:rFonts w:hint="eastAsia"/>
                <w:sz w:val="28"/>
                <w:szCs w:val="28"/>
                <w:lang w:val="en-US"/>
              </w:rPr>
              <w:t>评审细则</w:t>
            </w:r>
          </w:p>
        </w:tc>
        <w:tc>
          <w:tcPr>
            <w:tcW w:w="472" w:type="pct"/>
            <w:tcBorders>
              <w:tl2br w:val="nil"/>
              <w:tr2bl w:val="nil"/>
            </w:tcBorders>
            <w:shd w:val="clear" w:color="auto" w:fill="auto"/>
            <w:vAlign w:val="top"/>
          </w:tcPr>
          <w:p>
            <w:pPr>
              <w:pStyle w:val="13"/>
              <w:keepNext w:val="0"/>
              <w:keepLines w:val="0"/>
              <w:pageBreakBefore w:val="0"/>
              <w:kinsoku/>
              <w:wordWrap/>
              <w:overflowPunct/>
              <w:topLinePunct w:val="0"/>
              <w:autoSpaceDE/>
              <w:autoSpaceDN/>
              <w:bidi w:val="0"/>
              <w:adjustRightInd/>
              <w:snapToGrid/>
              <w:ind w:left="0" w:leftChars="0" w:firstLine="0" w:firstLineChars="0"/>
              <w:jc w:val="center"/>
              <w:textAlignment w:val="auto"/>
              <w:rPr>
                <w:sz w:val="28"/>
                <w:szCs w:val="28"/>
                <w:lang w:val="en-US"/>
              </w:rPr>
            </w:pPr>
            <w:r>
              <w:rPr>
                <w:rFonts w:hint="eastAsia"/>
                <w:sz w:val="28"/>
                <w:szCs w:val="28"/>
                <w:lang w:val="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49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szCs w:val="24"/>
                <w:lang w:val="en-US"/>
              </w:rPr>
            </w:pPr>
            <w:r>
              <w:rPr>
                <w:rFonts w:hint="default" w:ascii="Times New Roman" w:hAnsi="Times New Roman" w:eastAsia="宋体" w:cs="Times New Roman"/>
                <w:sz w:val="24"/>
                <w:szCs w:val="24"/>
                <w:lang w:val="en-US"/>
              </w:rPr>
              <w:t>1</w:t>
            </w:r>
          </w:p>
        </w:tc>
        <w:tc>
          <w:tcPr>
            <w:tcW w:w="71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rPr>
              <w:t>价格</w:t>
            </w:r>
            <w:r>
              <w:rPr>
                <w:rFonts w:hint="eastAsia" w:ascii="方正仿宋_GBK" w:hAnsi="方正仿宋_GBK" w:eastAsia="方正仿宋_GBK" w:cs="方正仿宋_GBK"/>
                <w:color w:val="auto"/>
                <w:sz w:val="24"/>
                <w:szCs w:val="24"/>
              </w:rPr>
              <w:t>（</w:t>
            </w:r>
            <w:r>
              <w:rPr>
                <w:rFonts w:hint="eastAsia" w:ascii="Times New Roman" w:hAnsi="Times New Roman" w:eastAsia="宋体" w:cs="Times New Roman"/>
                <w:sz w:val="24"/>
                <w:szCs w:val="24"/>
                <w:lang w:val="en-US" w:eastAsia="zh-CN"/>
              </w:rPr>
              <w:t>10</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color w:val="auto"/>
                <w:sz w:val="24"/>
                <w:szCs w:val="24"/>
                <w:lang w:eastAsia="zh-CN"/>
              </w:rPr>
              <w:t>）</w:t>
            </w:r>
          </w:p>
        </w:tc>
        <w:tc>
          <w:tcPr>
            <w:tcW w:w="33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采用低价优先法计算，即满足采购文件要求且投标价格最低的投标报价为评标基准价，其价格分为满分。其他供应商的价格分统一按照下列公式计算：投标报价得分=(评标基准价/投标报价)</w:t>
            </w:r>
            <w:r>
              <w:rPr>
                <w:rFonts w:hint="default" w:ascii="方正仿宋_GBK" w:hAnsi="方正仿宋_GBK" w:eastAsia="方正仿宋_GBK" w:cs="方正仿宋_GBK"/>
                <w:sz w:val="24"/>
                <w:szCs w:val="24"/>
                <w:lang w:val="en-US"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eastAsia" w:ascii="方正仿宋_GBK" w:hAnsi="方正仿宋_GBK" w:eastAsia="方正仿宋_GBK" w:cs="方正仿宋_GBK"/>
                <w:sz w:val="24"/>
                <w:szCs w:val="24"/>
                <w:lang w:val="en-US" w:eastAsia="zh-CN"/>
              </w:rPr>
              <w:t>。</w:t>
            </w:r>
          </w:p>
        </w:tc>
        <w:tc>
          <w:tcPr>
            <w:tcW w:w="47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方正仿宋_GBK" w:hAnsi="方正仿宋_GBK" w:eastAsia="方正仿宋_GBK" w:cs="方正仿宋_GBK"/>
                <w:sz w:val="24"/>
                <w:szCs w:val="24"/>
                <w:lang w:val="en-US" w:eastAsia="zh-CN"/>
              </w:rPr>
            </w:pPr>
            <w:r>
              <w:rPr>
                <w:rFonts w:hint="eastAsia" w:ascii="Times New Roman" w:hAnsi="Times New Roman" w:eastAsia="宋体" w:cs="Times New Roman"/>
                <w:sz w:val="24"/>
                <w:szCs w:val="24"/>
                <w:lang w:val="en-US" w:eastAsia="zh-CN"/>
              </w:rPr>
              <w:t>10</w:t>
            </w:r>
            <w:r>
              <w:rPr>
                <w:rFonts w:hint="eastAsia" w:ascii="方正仿宋_GBK" w:hAnsi="方正仿宋_GBK" w:eastAsia="方正仿宋_GBK" w:cs="方正仿宋_GBK"/>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491"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szCs w:val="24"/>
                <w:lang w:val="en-US"/>
              </w:rPr>
            </w:pPr>
            <w:r>
              <w:rPr>
                <w:rFonts w:hint="eastAsia" w:ascii="Times New Roman" w:hAnsi="Times New Roman" w:eastAsia="宋体" w:cs="Times New Roman"/>
                <w:sz w:val="24"/>
                <w:szCs w:val="24"/>
                <w:lang w:val="en-US"/>
              </w:rPr>
              <w:t>2</w:t>
            </w:r>
          </w:p>
        </w:tc>
        <w:tc>
          <w:tcPr>
            <w:tcW w:w="716"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cs="方正仿宋_GBK"/>
                <w:sz w:val="24"/>
                <w:szCs w:val="24"/>
                <w:lang w:val="en-US" w:eastAsia="zh-CN"/>
              </w:rPr>
              <w:t>编制</w:t>
            </w:r>
            <w:r>
              <w:rPr>
                <w:rFonts w:hint="eastAsia" w:ascii="方正仿宋_GBK" w:hAnsi="方正仿宋_GBK" w:eastAsia="方正仿宋_GBK" w:cs="方正仿宋_GBK"/>
                <w:sz w:val="24"/>
                <w:szCs w:val="24"/>
                <w:lang w:val="en-US" w:eastAsia="zh-CN"/>
              </w:rPr>
              <w:t>方案</w:t>
            </w:r>
            <w:r>
              <w:rPr>
                <w:rFonts w:hint="eastAsia" w:ascii="方正仿宋_GBK" w:hAnsi="方正仿宋_GBK" w:eastAsia="方正仿宋_GBK" w:cs="方正仿宋_GBK"/>
                <w:sz w:val="24"/>
                <w:szCs w:val="24"/>
                <w:lang w:val="en-US"/>
              </w:rPr>
              <w:t>（</w:t>
            </w:r>
            <w:r>
              <w:rPr>
                <w:rFonts w:hint="eastAsia" w:ascii="Times New Roman" w:hAnsi="Times New Roman" w:eastAsia="宋体" w:cs="Times New Roman"/>
                <w:sz w:val="24"/>
                <w:szCs w:val="24"/>
                <w:lang w:val="en-US" w:eastAsia="zh-CN"/>
              </w:rPr>
              <w:t>90</w:t>
            </w:r>
            <w:r>
              <w:rPr>
                <w:rFonts w:hint="eastAsia" w:ascii="方正仿宋_GBK" w:hAnsi="方正仿宋_GBK" w:eastAsia="方正仿宋_GBK" w:cs="方正仿宋_GBK"/>
                <w:sz w:val="24"/>
                <w:szCs w:val="24"/>
                <w:lang w:val="en-US"/>
              </w:rPr>
              <w:t>分）</w:t>
            </w:r>
          </w:p>
        </w:tc>
        <w:tc>
          <w:tcPr>
            <w:tcW w:w="33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政策搜集梳理：是否包含国家、省、市三级惠企政策</w:t>
            </w:r>
            <w:r>
              <w:rPr>
                <w:rFonts w:hint="default" w:ascii="方正仿宋_GBK" w:hAnsi="方正仿宋_GBK" w:eastAsia="方正仿宋_GBK" w:cs="方正仿宋_GBK"/>
                <w:sz w:val="24"/>
                <w:szCs w:val="24"/>
                <w:lang w:val="en-US" w:eastAsia="zh-CN"/>
              </w:rPr>
              <w:t>80</w:t>
            </w:r>
            <w:r>
              <w:rPr>
                <w:rFonts w:hint="eastAsia" w:ascii="方正仿宋_GBK" w:hAnsi="方正仿宋_GBK" w:eastAsia="方正仿宋_GBK" w:cs="方正仿宋_GBK"/>
                <w:sz w:val="24"/>
                <w:szCs w:val="24"/>
                <w:lang w:val="en-US" w:eastAsia="zh-CN"/>
              </w:rPr>
              <w:t>条左右，重点突出工信领域政策，涵盖科技、发改、市监、人社、金融等部门政策。</w:t>
            </w:r>
          </w:p>
        </w:tc>
        <w:tc>
          <w:tcPr>
            <w:tcW w:w="47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方正仿宋_GBK" w:hAnsi="方正仿宋_GBK" w:eastAsia="方正仿宋_GBK" w:cs="方正仿宋_GBK"/>
                <w:sz w:val="24"/>
                <w:szCs w:val="24"/>
                <w:lang w:val="en-US" w:eastAsia="zh-CN"/>
              </w:rPr>
            </w:pPr>
            <w:r>
              <w:rPr>
                <w:rFonts w:hint="eastAsia" w:ascii="Times New Roman" w:hAnsi="Times New Roman" w:eastAsia="宋体" w:cs="Times New Roman"/>
                <w:sz w:val="24"/>
                <w:szCs w:val="24"/>
                <w:lang w:val="en-US" w:eastAsia="zh-CN"/>
              </w:rPr>
              <w:t>20</w:t>
            </w:r>
            <w:r>
              <w:rPr>
                <w:rFonts w:hint="eastAsia" w:ascii="方正仿宋_GBK" w:hAnsi="方正仿宋_GBK" w:eastAsia="方正仿宋_GBK" w:cs="方正仿宋_GBK"/>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91" w:type="pct"/>
            <w:vMerge w:val="continue"/>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4"/>
                <w:szCs w:val="24"/>
                <w:lang w:val="en-US"/>
              </w:rPr>
            </w:pPr>
          </w:p>
        </w:tc>
        <w:tc>
          <w:tcPr>
            <w:tcW w:w="716" w:type="pct"/>
            <w:vMerge w:val="continue"/>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方正仿宋_GBK" w:hAnsi="方正仿宋_GBK" w:eastAsia="方正仿宋_GBK" w:cs="方正仿宋_GBK"/>
                <w:sz w:val="24"/>
                <w:szCs w:val="24"/>
                <w:lang w:val="en-US"/>
              </w:rPr>
            </w:pPr>
          </w:p>
        </w:tc>
        <w:tc>
          <w:tcPr>
            <w:tcW w:w="33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政策分类：政策分类方式及目录清单是否合理、便于查找。</w:t>
            </w:r>
          </w:p>
        </w:tc>
        <w:tc>
          <w:tcPr>
            <w:tcW w:w="47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方正仿宋_GBK" w:hAnsi="方正仿宋_GBK" w:eastAsia="方正仿宋_GBK" w:cs="方正仿宋_GBK"/>
                <w:sz w:val="24"/>
                <w:szCs w:val="24"/>
                <w:lang w:val="en-US" w:eastAsia="zh-CN"/>
              </w:rPr>
            </w:pPr>
            <w:r>
              <w:rPr>
                <w:rFonts w:hint="eastAsia" w:ascii="Times New Roman" w:hAnsi="Times New Roman" w:eastAsia="宋体" w:cs="Times New Roman"/>
                <w:sz w:val="24"/>
                <w:szCs w:val="24"/>
                <w:lang w:val="en-US" w:eastAsia="zh-CN"/>
              </w:rPr>
              <w:t>20</w:t>
            </w:r>
            <w:r>
              <w:rPr>
                <w:rFonts w:hint="eastAsia" w:ascii="方正仿宋_GBK" w:hAnsi="方正仿宋_GBK" w:eastAsia="方正仿宋_GBK" w:cs="方正仿宋_GBK"/>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91" w:type="pct"/>
            <w:vMerge w:val="continue"/>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4"/>
                <w:szCs w:val="24"/>
                <w:lang w:val="en-US"/>
              </w:rPr>
            </w:pPr>
          </w:p>
        </w:tc>
        <w:tc>
          <w:tcPr>
            <w:tcW w:w="716" w:type="pct"/>
            <w:vMerge w:val="continue"/>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方正仿宋_GBK" w:hAnsi="方正仿宋_GBK" w:eastAsia="方正仿宋_GBK" w:cs="方正仿宋_GBK"/>
                <w:sz w:val="24"/>
                <w:szCs w:val="24"/>
                <w:lang w:val="en-US"/>
              </w:rPr>
            </w:pPr>
          </w:p>
        </w:tc>
        <w:tc>
          <w:tcPr>
            <w:tcW w:w="33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政策解读方式：是否采用政策核心要素解读政策，核心要素提炼是否精准</w:t>
            </w:r>
            <w:r>
              <w:rPr>
                <w:rFonts w:hint="eastAsia" w:ascii="方正仿宋_GBK" w:hAnsi="方正仿宋_GBK" w:cs="方正仿宋_GBK"/>
                <w:sz w:val="24"/>
                <w:szCs w:val="24"/>
                <w:lang w:val="en-US" w:eastAsia="zh-CN"/>
              </w:rPr>
              <w:t>，展现形式是否便于阅读。</w:t>
            </w:r>
          </w:p>
        </w:tc>
        <w:tc>
          <w:tcPr>
            <w:tcW w:w="47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w:t>
            </w:r>
            <w:r>
              <w:rPr>
                <w:rFonts w:hint="eastAsia" w:ascii="方正仿宋_GBK" w:hAnsi="方正仿宋_GBK" w:eastAsia="方正仿宋_GBK" w:cs="方正仿宋_GBK"/>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91" w:type="pct"/>
            <w:vMerge w:val="continue"/>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4"/>
                <w:szCs w:val="24"/>
                <w:lang w:val="en-US"/>
              </w:rPr>
            </w:pPr>
          </w:p>
        </w:tc>
        <w:tc>
          <w:tcPr>
            <w:tcW w:w="716" w:type="pct"/>
            <w:vMerge w:val="continue"/>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方正仿宋_GBK" w:hAnsi="方正仿宋_GBK" w:eastAsia="方正仿宋_GBK" w:cs="方正仿宋_GBK"/>
                <w:sz w:val="24"/>
                <w:szCs w:val="24"/>
                <w:lang w:val="en-US"/>
              </w:rPr>
            </w:pPr>
          </w:p>
        </w:tc>
        <w:tc>
          <w:tcPr>
            <w:tcW w:w="33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创新性设计：创新</w:t>
            </w:r>
            <w:r>
              <w:rPr>
                <w:rFonts w:hint="eastAsia" w:ascii="方正仿宋_GBK" w:hAnsi="方正仿宋_GBK" w:cs="方正仿宋_GBK"/>
                <w:sz w:val="24"/>
                <w:szCs w:val="24"/>
                <w:lang w:val="en-US" w:eastAsia="zh-CN"/>
              </w:rPr>
              <w:t>部分</w:t>
            </w:r>
            <w:r>
              <w:rPr>
                <w:rFonts w:hint="eastAsia" w:ascii="方正仿宋_GBK" w:hAnsi="方正仿宋_GBK" w:eastAsia="方正仿宋_GBK" w:cs="方正仿宋_GBK"/>
                <w:sz w:val="24"/>
                <w:szCs w:val="24"/>
                <w:lang w:val="en-US" w:eastAsia="zh-CN"/>
              </w:rPr>
              <w:t>（</w:t>
            </w:r>
            <w:r>
              <w:rPr>
                <w:rFonts w:hint="eastAsia" w:ascii="方正仿宋_GBK" w:hAnsi="方正仿宋_GBK" w:cs="方正仿宋_GBK"/>
                <w:sz w:val="24"/>
                <w:szCs w:val="24"/>
                <w:lang w:val="en-US" w:eastAsia="zh-CN"/>
              </w:rPr>
              <w:t>如</w:t>
            </w:r>
            <w:r>
              <w:rPr>
                <w:rFonts w:hint="eastAsia" w:ascii="方正仿宋_GBK" w:hAnsi="方正仿宋_GBK" w:eastAsia="方正仿宋_GBK" w:cs="方正仿宋_GBK"/>
                <w:sz w:val="24"/>
                <w:szCs w:val="24"/>
                <w:lang w:val="en-US" w:eastAsia="zh-CN"/>
              </w:rPr>
              <w:t>政策图谱、申报月历等）</w:t>
            </w:r>
            <w:r>
              <w:rPr>
                <w:rFonts w:hint="eastAsia" w:ascii="方正仿宋_GBK" w:hAnsi="方正仿宋_GBK" w:cs="方正仿宋_GBK"/>
                <w:sz w:val="24"/>
                <w:szCs w:val="24"/>
                <w:lang w:val="en-US" w:eastAsia="zh-CN"/>
              </w:rPr>
              <w:t>是否</w:t>
            </w:r>
            <w:r>
              <w:rPr>
                <w:rFonts w:hint="eastAsia" w:ascii="方正仿宋_GBK" w:hAnsi="方正仿宋_GBK" w:eastAsia="方正仿宋_GBK" w:cs="方正仿宋_GBK"/>
                <w:sz w:val="24"/>
                <w:szCs w:val="24"/>
                <w:lang w:val="en-US" w:eastAsia="zh-CN"/>
              </w:rPr>
              <w:t>设计合理、解读精准、排版简洁美观。</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eastAsia" w:ascii="方正仿宋_GBK" w:hAnsi="方正仿宋_GBK" w:eastAsia="方正仿宋_GBK" w:cs="方正仿宋_GBK"/>
                <w:sz w:val="24"/>
                <w:szCs w:val="24"/>
                <w:lang w:val="en-US" w:eastAsia="zh-CN"/>
              </w:rPr>
            </w:pPr>
          </w:p>
        </w:tc>
        <w:tc>
          <w:tcPr>
            <w:tcW w:w="47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30</w:t>
            </w:r>
            <w:r>
              <w:rPr>
                <w:rFonts w:hint="eastAsia" w:ascii="方正仿宋_GBK" w:hAnsi="方正仿宋_GBK" w:eastAsia="方正仿宋_GBK" w:cs="方正仿宋_GBK"/>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27"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4"/>
                <w:szCs w:val="24"/>
                <w:lang w:val="en-US" w:eastAsia="zh-CN"/>
              </w:rPr>
            </w:pPr>
            <w:r>
              <w:rPr>
                <w:rFonts w:hint="eastAsia" w:ascii="方正仿宋_GBK" w:hAnsi="方正仿宋_GBK" w:eastAsia="方正仿宋_GBK" w:cs="方正仿宋_GBK"/>
                <w:sz w:val="24"/>
                <w:szCs w:val="24"/>
                <w:lang w:val="en-US" w:eastAsia="zh-CN"/>
              </w:rPr>
              <w:t>合计</w:t>
            </w:r>
          </w:p>
        </w:tc>
        <w:tc>
          <w:tcPr>
            <w:tcW w:w="47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4"/>
                <w:szCs w:val="24"/>
                <w:lang w:val="en-US" w:eastAsia="zh-CN"/>
              </w:rPr>
            </w:pPr>
            <w:r>
              <w:rPr>
                <w:rFonts w:hint="eastAsia" w:ascii="Times New Roman" w:hAnsi="Times New Roman" w:eastAsia="宋体" w:cs="Times New Roman"/>
                <w:sz w:val="24"/>
                <w:szCs w:val="24"/>
                <w:lang w:val="en-US" w:eastAsia="zh-CN"/>
              </w:rPr>
              <w:t>100</w:t>
            </w:r>
            <w:r>
              <w:rPr>
                <w:rFonts w:hint="eastAsia" w:ascii="方正仿宋_GBK" w:hAnsi="方正仿宋_GBK" w:eastAsia="方正仿宋_GBK" w:cs="方正仿宋_GBK"/>
                <w:sz w:val="24"/>
                <w:szCs w:val="24"/>
                <w:lang w:val="en-US" w:eastAsia="zh-CN"/>
              </w:rPr>
              <w:t>分</w:t>
            </w:r>
          </w:p>
        </w:tc>
      </w:tr>
    </w:tbl>
    <w:p>
      <w:pPr>
        <w:pStyle w:val="1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lang w:val="en-US" w:eastAsia="zh-CN"/>
        </w:rPr>
      </w:pPr>
      <w:r>
        <w:rPr>
          <w:rFonts w:hint="eastAsia"/>
          <w:lang w:val="en-US" w:eastAsia="zh-CN"/>
        </w:rPr>
        <w:t>五、</w:t>
      </w:r>
      <w:r>
        <w:rPr>
          <w:rFonts w:hint="eastAsia" w:ascii="Times New Roman" w:hAnsi="Times New Roman"/>
          <w:lang w:val="en-US" w:eastAsia="zh-CN"/>
        </w:rPr>
        <w:t>成交标准</w:t>
      </w:r>
    </w:p>
    <w:p>
      <w:pPr>
        <w:pStyle w:val="14"/>
        <w:numPr>
          <w:ilvl w:val="0"/>
          <w:numId w:val="0"/>
        </w:numPr>
        <w:bidi w:val="0"/>
        <w:ind w:firstLine="640" w:firstLineChars="200"/>
        <w:rPr>
          <w:rFonts w:hint="default" w:ascii="方正仿宋_GBK" w:hAnsi="方正仿宋_GBK" w:cs="方正仿宋_GBK"/>
          <w:lang w:val="en-US" w:eastAsia="zh-CN"/>
        </w:rPr>
      </w:pPr>
      <w:r>
        <w:rPr>
          <w:rFonts w:hint="eastAsia" w:ascii="方正仿宋_GBK" w:hAnsi="方正仿宋_GBK" w:cs="方正仿宋_GBK"/>
          <w:lang w:val="en-US" w:eastAsia="zh-CN"/>
        </w:rPr>
        <w:t>由中心组织评审小组进行比选，采用综合评分法比选确定供应商。</w:t>
      </w:r>
    </w:p>
    <w:p>
      <w:pPr>
        <w:pStyle w:val="13"/>
        <w:bidi w:val="0"/>
        <w:rPr>
          <w:rFonts w:hint="eastAsia"/>
          <w:lang w:val="en-US" w:eastAsia="zh-CN"/>
        </w:rPr>
      </w:pPr>
      <w:r>
        <w:rPr>
          <w:rFonts w:hint="eastAsia"/>
          <w:lang w:val="en-US" w:eastAsia="zh-CN"/>
        </w:rPr>
        <w:t>六、文件递交方式</w:t>
      </w:r>
    </w:p>
    <w:p>
      <w:pPr>
        <w:pStyle w:val="14"/>
        <w:bidi w:val="0"/>
        <w:rPr>
          <w:rFonts w:hint="default" w:ascii="方正仿宋_GBK" w:hAnsi="方正仿宋_GBK" w:eastAsia="方正仿宋_GBK" w:cs="方正仿宋_GBK"/>
          <w:lang w:val="en-US" w:eastAsia="zh-CN"/>
        </w:rPr>
      </w:pPr>
      <w:r>
        <w:rPr>
          <w:rFonts w:hint="eastAsia" w:ascii="方正仿宋_GBK" w:hAnsi="方正仿宋_GBK" w:cs="方正仿宋_GBK"/>
          <w:lang w:val="en-US" w:eastAsia="zh-CN"/>
        </w:rPr>
        <w:t>比选响应</w:t>
      </w:r>
      <w:r>
        <w:rPr>
          <w:rFonts w:hint="eastAsia" w:ascii="方正仿宋_GBK" w:hAnsi="方正仿宋_GBK" w:eastAsia="方正仿宋_GBK" w:cs="方正仿宋_GBK"/>
          <w:lang w:val="en-US" w:eastAsia="zh-CN"/>
        </w:rPr>
        <w:t>文件</w:t>
      </w:r>
      <w:r>
        <w:rPr>
          <w:rFonts w:hint="eastAsia" w:ascii="方正仿宋_GBK" w:hAnsi="方正仿宋_GBK" w:cs="方正仿宋_GBK"/>
          <w:lang w:val="en-US" w:eastAsia="zh-CN"/>
        </w:rPr>
        <w:t>纸质版</w:t>
      </w:r>
      <w:r>
        <w:rPr>
          <w:rFonts w:hint="eastAsia" w:ascii="方正仿宋_GBK" w:hAnsi="方正仿宋_GBK" w:eastAsia="方正仿宋_GBK" w:cs="方正仿宋_GBK"/>
          <w:lang w:val="en-US" w:eastAsia="zh-CN"/>
        </w:rPr>
        <w:t>一式</w:t>
      </w:r>
      <w:r>
        <w:rPr>
          <w:rFonts w:hint="eastAsia" w:ascii="方正仿宋_GBK" w:hAnsi="方正仿宋_GBK" w:cs="方正仿宋_GBK"/>
          <w:lang w:val="en-US" w:eastAsia="zh-CN"/>
        </w:rPr>
        <w:t>五</w:t>
      </w:r>
      <w:r>
        <w:rPr>
          <w:rFonts w:hint="eastAsia" w:ascii="方正仿宋_GBK" w:hAnsi="方正仿宋_GBK" w:eastAsia="方正仿宋_GBK" w:cs="方正仿宋_GBK"/>
          <w:lang w:val="en-US" w:eastAsia="zh-CN"/>
        </w:rPr>
        <w:t>份，加盖公章后密封，以邮寄或快递方式递交</w:t>
      </w:r>
      <w:r>
        <w:rPr>
          <w:rFonts w:hint="eastAsia" w:ascii="方正仿宋_GBK" w:hAnsi="方正仿宋_GBK" w:cs="方正仿宋_GBK"/>
          <w:lang w:val="en-US" w:eastAsia="zh-CN"/>
        </w:rPr>
        <w:t>；电子版发送到邮箱：</w:t>
      </w:r>
      <w:r>
        <w:rPr>
          <w:rFonts w:hint="eastAsia" w:ascii="Times New Roman" w:hAnsi="Times New Roman" w:eastAsia="方正仿宋_GBK" w:cs="Times New Roman"/>
          <w:lang w:val="en-US" w:eastAsia="zh-CN"/>
        </w:rPr>
        <w:t>642931773@qq.com</w:t>
      </w:r>
      <w:r>
        <w:rPr>
          <w:rFonts w:hint="eastAsia" w:cs="Times New Roman"/>
          <w:lang w:val="en-US" w:eastAsia="zh-CN"/>
        </w:rPr>
        <w:t>；</w:t>
      </w:r>
      <w:r>
        <w:rPr>
          <w:rFonts w:hint="eastAsia" w:ascii="方正仿宋_GBK" w:hAnsi="方正仿宋_GBK" w:cs="方正仿宋_GBK"/>
          <w:lang w:val="en-US" w:eastAsia="zh-CN"/>
        </w:rPr>
        <w:t>截止时间</w:t>
      </w:r>
      <w:r>
        <w:rPr>
          <w:rFonts w:hint="eastAsia" w:ascii="方正仿宋_GBK" w:hAnsi="方正仿宋_GBK" w:eastAsia="方正仿宋_GBK" w:cs="方正仿宋_GBK"/>
          <w:lang w:val="en-US" w:eastAsia="zh-CN"/>
        </w:rPr>
        <w:t>：</w:t>
      </w:r>
      <w:r>
        <w:rPr>
          <w:rFonts w:hint="default" w:ascii="Times New Roman" w:hAnsi="Times New Roman" w:cs="Times New Roman"/>
          <w:lang w:val="en-US" w:eastAsia="zh-CN"/>
        </w:rPr>
        <w:t>2023</w:t>
      </w:r>
      <w:r>
        <w:rPr>
          <w:rFonts w:hint="eastAsia" w:ascii="方正仿宋_GBK" w:hAnsi="方正仿宋_GBK" w:cs="方正仿宋_GBK"/>
          <w:lang w:val="en-US" w:eastAsia="zh-CN"/>
        </w:rPr>
        <w:t>年</w:t>
      </w:r>
      <w:r>
        <w:rPr>
          <w:rFonts w:hint="default" w:ascii="Times New Roman" w:hAnsi="Times New Roman" w:cs="Times New Roman"/>
          <w:lang w:val="en-US" w:eastAsia="zh-CN"/>
        </w:rPr>
        <w:t>2</w:t>
      </w:r>
      <w:r>
        <w:rPr>
          <w:rFonts w:hint="eastAsia" w:ascii="方正仿宋_GBK" w:hAnsi="方正仿宋_GBK" w:cs="方正仿宋_GBK"/>
          <w:lang w:val="en-US" w:eastAsia="zh-CN"/>
        </w:rPr>
        <w:t>月</w:t>
      </w:r>
      <w:r>
        <w:rPr>
          <w:rFonts w:hint="default" w:ascii="Times New Roman" w:hAnsi="Times New Roman" w:cs="Times New Roman"/>
          <w:lang w:val="en-US" w:eastAsia="zh-CN"/>
        </w:rPr>
        <w:t>16</w:t>
      </w:r>
      <w:r>
        <w:rPr>
          <w:rFonts w:hint="eastAsia" w:ascii="方正仿宋_GBK" w:hAnsi="方正仿宋_GBK" w:cs="方正仿宋_GBK"/>
          <w:lang w:val="en-US" w:eastAsia="zh-CN"/>
        </w:rPr>
        <w:t>日。</w:t>
      </w:r>
    </w:p>
    <w:p>
      <w:pPr>
        <w:pStyle w:val="14"/>
        <w:bidi w:val="0"/>
        <w:rPr>
          <w:rFonts w:hint="eastAsia" w:ascii="Times New Roman" w:hAnsi="Times New Roman" w:eastAsia="方正仿宋_GBK" w:cs="Times New Roman"/>
          <w:lang w:val="en-US" w:eastAsia="zh-CN"/>
        </w:rPr>
      </w:pPr>
      <w:r>
        <w:rPr>
          <w:rFonts w:hint="eastAsia" w:ascii="方正仿宋_GBK" w:hAnsi="方正仿宋_GBK" w:eastAsia="方正仿宋_GBK" w:cs="方正仿宋_GBK"/>
          <w:lang w:val="en-US" w:eastAsia="zh-CN"/>
        </w:rPr>
        <w:t>文件接收人：钱莹</w:t>
      </w:r>
      <w:r>
        <w:rPr>
          <w:rFonts w:hint="eastAsia" w:ascii="方正仿宋_GBK" w:hAnsi="方正仿宋_GBK" w:cs="方正仿宋_GBK"/>
          <w:lang w:val="en-US" w:eastAsia="zh-CN"/>
        </w:rPr>
        <w:t>；</w:t>
      </w:r>
      <w:r>
        <w:rPr>
          <w:rFonts w:hint="eastAsia" w:ascii="方正仿宋_GBK" w:hAnsi="方正仿宋_GBK" w:eastAsia="方正仿宋_GBK" w:cs="方正仿宋_GBK"/>
          <w:lang w:val="en-US" w:eastAsia="zh-CN"/>
        </w:rPr>
        <w:t>联系方式：</w:t>
      </w:r>
      <w:r>
        <w:rPr>
          <w:rFonts w:hint="eastAsia" w:ascii="Times New Roman" w:hAnsi="Times New Roman" w:eastAsia="方正仿宋_GBK" w:cs="Times New Roman"/>
          <w:lang w:val="en-US" w:eastAsia="zh-CN"/>
        </w:rPr>
        <w:t>86596080,18651895719</w:t>
      </w:r>
      <w:r>
        <w:rPr>
          <w:rFonts w:hint="eastAsia" w:cs="Times New Roman"/>
          <w:lang w:val="en-US" w:eastAsia="zh-CN"/>
        </w:rPr>
        <w:t>；</w:t>
      </w:r>
    </w:p>
    <w:p>
      <w:pPr>
        <w:pStyle w:val="14"/>
        <w:bidi w:val="0"/>
        <w:ind w:left="0" w:leftChars="0" w:firstLine="0" w:firstLine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地址：南京市奥体大街</w:t>
      </w:r>
      <w:r>
        <w:rPr>
          <w:rFonts w:hint="eastAsia" w:ascii="Times New Roman" w:hAnsi="Times New Roman" w:eastAsia="方正仿宋_GBK" w:cs="Times New Roman"/>
          <w:lang w:val="en-US" w:eastAsia="zh-CN"/>
        </w:rPr>
        <w:t>69</w:t>
      </w:r>
      <w:r>
        <w:rPr>
          <w:rFonts w:hint="eastAsia" w:ascii="方正仿宋_GBK" w:hAnsi="方正仿宋_GBK" w:eastAsia="方正仿宋_GBK" w:cs="方正仿宋_GBK"/>
          <w:lang w:val="en-US" w:eastAsia="zh-CN"/>
        </w:rPr>
        <w:t>号新城科技园</w:t>
      </w:r>
      <w:r>
        <w:rPr>
          <w:rFonts w:hint="eastAsia" w:ascii="Times New Roman" w:hAnsi="Times New Roman" w:eastAsia="方正仿宋_GBK" w:cs="Times New Roman"/>
          <w:lang w:val="en-US" w:eastAsia="zh-CN"/>
        </w:rPr>
        <w:t>1</w:t>
      </w:r>
      <w:r>
        <w:rPr>
          <w:rFonts w:hint="eastAsia" w:ascii="方正仿宋_GBK" w:hAnsi="方正仿宋_GBK" w:eastAsia="方正仿宋_GBK" w:cs="方正仿宋_GBK"/>
          <w:lang w:val="en-US" w:eastAsia="zh-CN"/>
        </w:rPr>
        <w:t>栋</w:t>
      </w:r>
      <w:r>
        <w:rPr>
          <w:rFonts w:hint="eastAsia" w:ascii="Times New Roman" w:hAnsi="Times New Roman" w:eastAsia="方正仿宋_GBK" w:cs="Times New Roman"/>
          <w:lang w:val="en-US" w:eastAsia="zh-CN"/>
        </w:rPr>
        <w:t>11</w:t>
      </w:r>
      <w:r>
        <w:rPr>
          <w:rFonts w:hint="eastAsia" w:ascii="方正仿宋_GBK" w:hAnsi="方正仿宋_GBK" w:eastAsia="方正仿宋_GBK" w:cs="方正仿宋_GBK"/>
          <w:lang w:val="en-US" w:eastAsia="zh-CN"/>
        </w:rPr>
        <w:t>楼</w:t>
      </w:r>
      <w:r>
        <w:rPr>
          <w:rFonts w:hint="eastAsia" w:ascii="方正仿宋_GBK" w:hAnsi="方正仿宋_GBK" w:cs="方正仿宋_GBK"/>
          <w:lang w:val="en-US" w:eastAsia="zh-CN"/>
        </w:rPr>
        <w:t>。</w:t>
      </w:r>
    </w:p>
    <w:p>
      <w:pPr>
        <w:pStyle w:val="14"/>
        <w:bidi w:val="0"/>
        <w:rPr>
          <w:rFonts w:hint="eastAsia" w:ascii="方正仿宋_GBK" w:hAnsi="方正仿宋_GBK" w:eastAsia="方正仿宋_GBK" w:cs="方正仿宋_GBK"/>
          <w:lang w:val="en-US" w:eastAsia="zh-CN"/>
        </w:rPr>
      </w:pPr>
    </w:p>
    <w:p>
      <w:pPr>
        <w:pStyle w:val="14"/>
        <w:bidi w:val="0"/>
        <w:rPr>
          <w:rFonts w:hint="eastAsia" w:ascii="方正仿宋_GBK" w:hAnsi="方正仿宋_GBK" w:eastAsia="方正仿宋_GBK" w:cs="方正仿宋_GBK"/>
          <w:lang w:val="en-US" w:eastAsia="zh-CN"/>
        </w:rPr>
      </w:pPr>
    </w:p>
    <w:p>
      <w:pPr>
        <w:pStyle w:val="14"/>
        <w:bidi w:val="0"/>
        <w:rPr>
          <w:rFonts w:hint="eastAsia" w:ascii="方正仿宋_GBK" w:hAnsi="方正仿宋_GBK" w:cs="方正仿宋_GBK"/>
          <w:lang w:val="en-US" w:eastAsia="zh-CN"/>
        </w:rPr>
      </w:pPr>
      <w:bookmarkStart w:id="0" w:name="_GoBack"/>
      <w:bookmarkEnd w:id="0"/>
      <w:r>
        <w:rPr>
          <w:rFonts w:hint="eastAsia" w:ascii="方正仿宋_GBK" w:hAnsi="方正仿宋_GBK" w:eastAsia="方正仿宋_GBK" w:cs="方正仿宋_GBK"/>
          <w:lang w:val="en-US" w:eastAsia="zh-CN"/>
        </w:rPr>
        <w:t>附件：</w:t>
      </w:r>
      <w:r>
        <w:rPr>
          <w:rFonts w:hint="eastAsia" w:ascii="方正仿宋_GBK" w:hAnsi="方正仿宋_GBK" w:cs="方正仿宋_GBK"/>
          <w:lang w:val="en-US" w:eastAsia="zh-CN"/>
        </w:rPr>
        <w:t>相关材料格式</w:t>
      </w:r>
    </w:p>
    <w:p>
      <w:pPr>
        <w:pStyle w:val="14"/>
        <w:bidi w:val="0"/>
        <w:rPr>
          <w:rFonts w:hint="eastAsia" w:ascii="方正仿宋_GBK" w:hAnsi="方正仿宋_GBK" w:cs="方正仿宋_GBK"/>
          <w:lang w:val="en-US" w:eastAsia="zh-CN"/>
        </w:rPr>
      </w:pPr>
    </w:p>
    <w:p>
      <w:pPr>
        <w:pStyle w:val="14"/>
        <w:bidi w:val="0"/>
        <w:rPr>
          <w:rFonts w:hint="eastAsia" w:ascii="方正仿宋_GBK" w:hAnsi="方正仿宋_GBK" w:cs="方正仿宋_GBK"/>
          <w:lang w:val="en-US" w:eastAsia="zh-CN"/>
        </w:rPr>
      </w:pPr>
    </w:p>
    <w:p>
      <w:pPr>
        <w:spacing w:line="560" w:lineRule="exact"/>
        <w:ind w:firstLine="640"/>
        <w:jc w:val="right"/>
        <w:rPr>
          <w:rFonts w:ascii="Times New Roman" w:hAnsi="Times New Roman" w:eastAsia="仿宋_GB2312"/>
          <w:sz w:val="32"/>
          <w:szCs w:val="32"/>
        </w:rPr>
      </w:pPr>
      <w:r>
        <w:rPr>
          <w:rFonts w:ascii="Times New Roman" w:hAnsi="Times New Roman" w:eastAsia="仿宋_GB2312"/>
          <w:sz w:val="32"/>
          <w:szCs w:val="32"/>
        </w:rPr>
        <w:t>南京市企业服务中心</w:t>
      </w:r>
    </w:p>
    <w:p>
      <w:pPr>
        <w:pStyle w:val="14"/>
        <w:bidi w:val="0"/>
        <w:rPr>
          <w:rFonts w:hint="default" w:ascii="方正仿宋_GBK" w:hAnsi="方正仿宋_GBK" w:cs="方正仿宋_GBK"/>
          <w:lang w:val="en-US" w:eastAsia="zh-CN"/>
        </w:rPr>
      </w:pPr>
      <w:r>
        <w:rPr>
          <w:rFonts w:hint="eastAsia" w:ascii="Times New Roman" w:hAnsi="Times New Roman" w:eastAsia="仿宋_GB2312"/>
          <w:sz w:val="32"/>
          <w:szCs w:val="32"/>
        </w:rPr>
        <w:t xml:space="preserve">                               </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月</w:t>
      </w:r>
      <w:r>
        <w:rPr>
          <w:rFonts w:hint="eastAsia" w:eastAsia="仿宋_GB2312"/>
          <w:sz w:val="32"/>
          <w:szCs w:val="32"/>
          <w:lang w:val="en-US" w:eastAsia="zh-CN"/>
        </w:rPr>
        <w:t>10</w:t>
      </w:r>
      <w:r>
        <w:rPr>
          <w:rFonts w:ascii="Times New Roman" w:hAnsi="Times New Roman" w:eastAsia="仿宋_GB2312"/>
          <w:sz w:val="32"/>
          <w:szCs w:val="32"/>
        </w:rPr>
        <w:t>日</w:t>
      </w:r>
    </w:p>
    <w:p>
      <w:pPr>
        <w:rPr>
          <w:rFonts w:hint="eastAsia" w:ascii="方正仿宋_GBK" w:hAnsi="方正仿宋_GBK" w:eastAsia="方正仿宋_GBK" w:cs="方正仿宋_GBK"/>
          <w:lang w:val="en-US" w:eastAsia="zh-CN"/>
        </w:rPr>
      </w:pPr>
    </w:p>
    <w:p>
      <w:pPr>
        <w:rPr>
          <w:rFonts w:ascii="黑体" w:hAnsi="宋体" w:eastAsia="黑体"/>
          <w:sz w:val="32"/>
          <w:szCs w:val="32"/>
        </w:rPr>
      </w:pPr>
      <w:r>
        <w:rPr>
          <w:rFonts w:hint="eastAsia"/>
          <w:lang w:val="en-US" w:eastAsia="zh-CN"/>
        </w:rPr>
        <w:br w:type="page"/>
      </w:r>
    </w:p>
    <w:p>
      <w:pPr>
        <w:spacing w:before="55"/>
        <w:ind w:right="616"/>
        <w:jc w:val="right"/>
        <w:rPr>
          <w:rFonts w:ascii="黑体" w:eastAsia="黑体"/>
          <w:w w:val="95"/>
          <w:sz w:val="32"/>
        </w:rPr>
      </w:pPr>
    </w:p>
    <w:p>
      <w:pPr>
        <w:spacing w:before="55"/>
        <w:ind w:right="616"/>
        <w:jc w:val="right"/>
        <w:rPr>
          <w:rFonts w:ascii="黑体" w:eastAsia="黑体"/>
          <w:w w:val="95"/>
          <w:sz w:val="32"/>
        </w:rPr>
      </w:pPr>
    </w:p>
    <w:p>
      <w:pPr>
        <w:ind w:left="0" w:leftChars="0" w:firstLine="0" w:firstLineChars="0"/>
        <w:rPr>
          <w:rFonts w:ascii="黑体" w:eastAsia="黑体"/>
          <w:sz w:val="32"/>
        </w:rPr>
      </w:pPr>
    </w:p>
    <w:p>
      <w:pPr>
        <w:ind w:firstLine="3520" w:firstLineChars="1100"/>
        <w:rPr>
          <w:rFonts w:ascii="黑体" w:eastAsia="黑体"/>
          <w:sz w:val="32"/>
        </w:rPr>
      </w:pPr>
    </w:p>
    <w:p>
      <w:pPr>
        <w:ind w:left="0" w:leftChars="0" w:firstLine="0" w:firstLineChars="0"/>
        <w:jc w:val="center"/>
        <w:rPr>
          <w:rFonts w:hint="eastAsia" w:ascii="黑体" w:eastAsia="黑体"/>
          <w:sz w:val="36"/>
          <w:szCs w:val="21"/>
          <w:lang w:eastAsia="zh-CN"/>
        </w:rPr>
      </w:pPr>
      <w:r>
        <w:rPr>
          <w:rFonts w:hint="eastAsia" w:ascii="黑体" w:eastAsia="黑体"/>
          <w:sz w:val="36"/>
          <w:szCs w:val="21"/>
          <w:lang w:val="en-US" w:eastAsia="zh-CN"/>
        </w:rPr>
        <w:t>《惠企政策要点解读（2023版）》编制工作</w:t>
      </w:r>
    </w:p>
    <w:p>
      <w:pPr>
        <w:pStyle w:val="4"/>
        <w:rPr>
          <w:rFonts w:ascii="黑体"/>
          <w:sz w:val="32"/>
        </w:rPr>
      </w:pPr>
    </w:p>
    <w:p>
      <w:pPr>
        <w:pStyle w:val="4"/>
        <w:rPr>
          <w:rFonts w:ascii="黑体"/>
          <w:sz w:val="32"/>
        </w:rPr>
      </w:pPr>
    </w:p>
    <w:p>
      <w:pPr>
        <w:pStyle w:val="4"/>
        <w:ind w:left="0" w:leftChars="0" w:firstLine="0" w:firstLineChars="0"/>
        <w:jc w:val="center"/>
        <w:rPr>
          <w:rFonts w:hint="eastAsia" w:ascii="方正小标宋_GBK" w:hAnsi="方正小标宋_GBK" w:eastAsia="方正小标宋_GBK" w:cs="方正小标宋_GBK"/>
          <w:sz w:val="44"/>
          <w:szCs w:val="44"/>
          <w:lang w:val="en-US" w:eastAsia="zh-CN"/>
        </w:rPr>
      </w:pPr>
    </w:p>
    <w:p>
      <w:pPr>
        <w:pStyle w:val="4"/>
        <w:ind w:left="0" w:leftChars="0" w:firstLine="0" w:firstLineChars="0"/>
        <w:jc w:val="center"/>
        <w:rPr>
          <w:rFonts w:hint="eastAsia" w:ascii="方正小标宋_GBK" w:hAnsi="方正小标宋_GBK" w:eastAsia="方正小标宋_GBK" w:cs="方正小标宋_GBK"/>
          <w:sz w:val="44"/>
          <w:szCs w:val="44"/>
          <w:lang w:val="en-US" w:eastAsia="zh-CN"/>
        </w:rPr>
      </w:pPr>
    </w:p>
    <w:p>
      <w:pPr>
        <w:pStyle w:val="4"/>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比选响应文件</w:t>
      </w:r>
    </w:p>
    <w:p>
      <w:pPr>
        <w:pStyle w:val="4"/>
        <w:rPr>
          <w:rFonts w:ascii="黑体"/>
          <w:sz w:val="32"/>
        </w:rPr>
      </w:pPr>
    </w:p>
    <w:p>
      <w:pPr>
        <w:pStyle w:val="4"/>
        <w:spacing w:before="9"/>
        <w:rPr>
          <w:rFonts w:ascii="黑体"/>
          <w:sz w:val="59"/>
        </w:rPr>
      </w:pPr>
    </w:p>
    <w:p>
      <w:pPr>
        <w:tabs>
          <w:tab w:val="left" w:pos="6937"/>
        </w:tabs>
        <w:spacing w:line="360" w:lineRule="auto"/>
        <w:ind w:left="1897"/>
        <w:rPr>
          <w:rFonts w:ascii="Times New Roman" w:eastAsia="Times New Roman"/>
          <w:sz w:val="32"/>
        </w:rPr>
      </w:pPr>
    </w:p>
    <w:p>
      <w:pPr>
        <w:tabs>
          <w:tab w:val="left" w:pos="6858"/>
          <w:tab w:val="left" w:pos="6937"/>
        </w:tabs>
        <w:spacing w:line="360" w:lineRule="auto"/>
        <w:ind w:left="0" w:leftChars="0" w:right="1525" w:firstLine="0" w:firstLineChars="0"/>
        <w:jc w:val="center"/>
        <w:rPr>
          <w:rFonts w:hint="eastAsia" w:ascii="黑体" w:eastAsia="黑体"/>
          <w:sz w:val="32"/>
        </w:rPr>
      </w:pPr>
    </w:p>
    <w:p>
      <w:pPr>
        <w:tabs>
          <w:tab w:val="left" w:pos="6858"/>
          <w:tab w:val="left" w:pos="6937"/>
        </w:tabs>
        <w:spacing w:line="360" w:lineRule="auto"/>
        <w:ind w:left="0" w:leftChars="0" w:right="1525" w:firstLine="0" w:firstLineChars="0"/>
        <w:jc w:val="center"/>
        <w:rPr>
          <w:rFonts w:hint="eastAsia" w:ascii="黑体" w:eastAsia="黑体"/>
          <w:sz w:val="32"/>
        </w:rPr>
      </w:pPr>
    </w:p>
    <w:p>
      <w:pPr>
        <w:tabs>
          <w:tab w:val="left" w:pos="6858"/>
          <w:tab w:val="left" w:pos="6937"/>
        </w:tabs>
        <w:spacing w:line="360" w:lineRule="auto"/>
        <w:ind w:left="0" w:leftChars="0" w:right="1525" w:firstLine="0" w:firstLineChars="0"/>
        <w:jc w:val="center"/>
        <w:rPr>
          <w:rFonts w:hint="eastAsia" w:ascii="黑体" w:eastAsia="黑体"/>
          <w:sz w:val="32"/>
        </w:rPr>
      </w:pPr>
    </w:p>
    <w:p>
      <w:pPr>
        <w:keepNext w:val="0"/>
        <w:keepLines w:val="0"/>
        <w:pageBreakBefore w:val="0"/>
        <w:widowControl w:val="0"/>
        <w:tabs>
          <w:tab w:val="left" w:pos="6858"/>
          <w:tab w:val="left" w:pos="6937"/>
        </w:tabs>
        <w:kinsoku/>
        <w:wordWrap/>
        <w:overflowPunct/>
        <w:topLinePunct w:val="0"/>
        <w:autoSpaceDE/>
        <w:autoSpaceDN/>
        <w:bidi w:val="0"/>
        <w:adjustRightInd/>
        <w:snapToGrid/>
        <w:spacing w:line="360" w:lineRule="auto"/>
        <w:ind w:left="0" w:leftChars="0" w:right="0" w:firstLine="0" w:firstLineChars="0"/>
        <w:jc w:val="center"/>
        <w:textAlignment w:val="auto"/>
        <w:rPr>
          <w:rFonts w:ascii="黑体" w:eastAsia="黑体"/>
          <w:sz w:val="32"/>
          <w:u w:val="single"/>
          <w:lang w:val="en-US"/>
        </w:rPr>
      </w:pPr>
      <w:r>
        <w:rPr>
          <w:rFonts w:hint="eastAsia" w:ascii="黑体" w:eastAsia="黑体"/>
          <w:sz w:val="32"/>
        </w:rPr>
        <w:t>供 应 商：</w:t>
      </w:r>
      <w:r>
        <w:rPr>
          <w:rFonts w:hint="eastAsia" w:ascii="黑体" w:eastAsia="黑体"/>
          <w:sz w:val="32"/>
          <w:lang w:val="en-US" w:eastAsia="zh-CN"/>
        </w:rPr>
        <w:t>___________</w:t>
      </w:r>
      <w:r>
        <w:rPr>
          <w:rFonts w:hint="eastAsia" w:ascii="黑体" w:hAnsi="黑体" w:eastAsia="黑体" w:cs="微软雅黑"/>
          <w:spacing w:val="1"/>
          <w:w w:val="66"/>
          <w:kern w:val="0"/>
          <w:sz w:val="32"/>
          <w:szCs w:val="32"/>
          <w:fitText w:val="1280" w:id="1392473890"/>
        </w:rPr>
        <w:t>（单位公章</w:t>
      </w:r>
      <w:r>
        <w:rPr>
          <w:rFonts w:hint="eastAsia" w:ascii="黑体" w:hAnsi="黑体" w:eastAsia="黑体" w:cs="微软雅黑"/>
          <w:spacing w:val="4"/>
          <w:w w:val="66"/>
          <w:kern w:val="0"/>
          <w:sz w:val="32"/>
          <w:szCs w:val="32"/>
          <w:fitText w:val="1280" w:id="1392473890"/>
        </w:rPr>
        <w:t>）</w:t>
      </w:r>
    </w:p>
    <w:p>
      <w:pPr>
        <w:keepNext w:val="0"/>
        <w:keepLines w:val="0"/>
        <w:pageBreakBefore w:val="0"/>
        <w:widowControl w:val="0"/>
        <w:tabs>
          <w:tab w:val="left" w:pos="6858"/>
          <w:tab w:val="left" w:pos="6937"/>
        </w:tabs>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黑体" w:eastAsia="黑体"/>
          <w:sz w:val="32"/>
          <w:lang w:val="en-US" w:eastAsia="zh-CN"/>
        </w:rPr>
      </w:pPr>
      <w:r>
        <w:rPr>
          <w:rFonts w:hint="eastAsia" w:ascii="黑体" w:eastAsia="黑体"/>
          <w:sz w:val="32"/>
        </w:rPr>
        <w:t>联 系 人：</w:t>
      </w:r>
      <w:r>
        <w:rPr>
          <w:rFonts w:hint="eastAsia" w:ascii="黑体" w:eastAsia="黑体"/>
          <w:sz w:val="32"/>
          <w:lang w:val="en-US" w:eastAsia="zh-CN"/>
        </w:rPr>
        <w:t xml:space="preserve">___________________    </w:t>
      </w:r>
    </w:p>
    <w:p>
      <w:pPr>
        <w:keepNext w:val="0"/>
        <w:keepLines w:val="0"/>
        <w:pageBreakBefore w:val="0"/>
        <w:widowControl w:val="0"/>
        <w:tabs>
          <w:tab w:val="left" w:pos="6858"/>
          <w:tab w:val="left" w:pos="6937"/>
        </w:tabs>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黑体" w:eastAsia="黑体"/>
          <w:sz w:val="32"/>
          <w:lang w:val="en-US" w:eastAsia="zh-CN"/>
        </w:rPr>
      </w:pPr>
      <w:r>
        <w:rPr>
          <w:rFonts w:hint="eastAsia" w:ascii="黑体" w:eastAsia="黑体"/>
          <w:sz w:val="32"/>
        </w:rPr>
        <w:t>联系方式：</w:t>
      </w:r>
      <w:r>
        <w:rPr>
          <w:rFonts w:hint="eastAsia" w:ascii="黑体" w:eastAsia="黑体"/>
          <w:sz w:val="32"/>
          <w:lang w:val="en-US" w:eastAsia="zh-CN"/>
        </w:rPr>
        <w:t>___________________</w:t>
      </w:r>
    </w:p>
    <w:p>
      <w:pPr>
        <w:keepNext w:val="0"/>
        <w:keepLines w:val="0"/>
        <w:pageBreakBefore w:val="0"/>
        <w:widowControl w:val="0"/>
        <w:tabs>
          <w:tab w:val="left" w:pos="6858"/>
          <w:tab w:val="left" w:pos="6937"/>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黑体" w:eastAsia="黑体"/>
          <w:sz w:val="32"/>
          <w:lang w:val="en-US"/>
        </w:rPr>
      </w:pPr>
      <w:r>
        <w:rPr>
          <w:rFonts w:hint="eastAsia" w:ascii="黑体" w:eastAsia="黑体"/>
          <w:sz w:val="32"/>
        </w:rPr>
        <w:t>单位地址：</w:t>
      </w:r>
      <w:r>
        <w:rPr>
          <w:rFonts w:hint="eastAsia" w:ascii="黑体" w:eastAsia="黑体"/>
          <w:sz w:val="32"/>
          <w:lang w:val="en-US" w:eastAsia="zh-CN"/>
        </w:rPr>
        <w:t>___________________</w:t>
      </w:r>
    </w:p>
    <w:p>
      <w:pPr>
        <w:keepNext w:val="0"/>
        <w:keepLines w:val="0"/>
        <w:pageBreakBefore w:val="0"/>
        <w:widowControl w:val="0"/>
        <w:tabs>
          <w:tab w:val="left" w:pos="6858"/>
          <w:tab w:val="left" w:pos="6937"/>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黑体" w:eastAsia="黑体"/>
          <w:sz w:val="32"/>
          <w:lang w:val="en-US" w:eastAsia="zh-CN"/>
        </w:rPr>
      </w:pPr>
      <w:r>
        <w:rPr>
          <w:rFonts w:hint="eastAsia" w:ascii="黑体" w:eastAsia="黑体"/>
          <w:sz w:val="32"/>
          <w:lang w:val="en-US" w:eastAsia="zh-CN"/>
        </w:rPr>
        <w:t>日    期：___________________</w:t>
      </w:r>
    </w:p>
    <w:p>
      <w:pPr>
        <w:tabs>
          <w:tab w:val="left" w:pos="1760"/>
        </w:tabs>
        <w:autoSpaceDE w:val="0"/>
        <w:autoSpaceDN w:val="0"/>
        <w:spacing w:before="123" w:line="360" w:lineRule="auto"/>
        <w:ind w:left="678"/>
        <w:jc w:val="center"/>
        <w:rPr>
          <w:rFonts w:ascii="仿宋_GB2312" w:eastAsia="仿宋_GB2312"/>
          <w:sz w:val="24"/>
        </w:rPr>
      </w:pPr>
      <w:r>
        <w:rPr>
          <w:rFonts w:ascii="仿宋_GB2312" w:eastAsia="仿宋_GB2312"/>
          <w:sz w:val="24"/>
        </w:rPr>
        <w:br w:type="page"/>
      </w:r>
    </w:p>
    <w:p>
      <w:pPr>
        <w:pStyle w:val="11"/>
        <w:bidi w:val="0"/>
        <w:rPr>
          <w:rFonts w:hint="eastAsia"/>
        </w:rPr>
      </w:pPr>
      <w:r>
        <w:rPr>
          <w:rFonts w:hint="eastAsia"/>
          <w:lang w:val="en-US" w:eastAsia="zh-CN"/>
        </w:rPr>
        <w:t>比选</w:t>
      </w:r>
      <w:r>
        <w:rPr>
          <w:rFonts w:hint="eastAsia"/>
        </w:rPr>
        <w:t>申请及声明</w:t>
      </w:r>
    </w:p>
    <w:p>
      <w:pPr>
        <w:pStyle w:val="14"/>
        <w:bidi w:val="0"/>
        <w:ind w:left="0" w:leftChars="0" w:firstLine="0" w:firstLineChars="0"/>
        <w:rPr>
          <w:rFonts w:hint="eastAsia"/>
        </w:rPr>
      </w:pPr>
    </w:p>
    <w:p>
      <w:pPr>
        <w:pStyle w:val="14"/>
        <w:bidi w:val="0"/>
        <w:ind w:left="0" w:leftChars="0" w:firstLine="0" w:firstLineChars="0"/>
        <w:rPr>
          <w:rFonts w:hint="eastAsia"/>
          <w:lang w:val="en-US"/>
        </w:rPr>
      </w:pPr>
      <w:r>
        <w:rPr>
          <w:rFonts w:hint="eastAsia"/>
        </w:rPr>
        <w:t>致：XXXXXXXX</w:t>
      </w:r>
      <w:r>
        <w:rPr>
          <w:rFonts w:hint="eastAsia"/>
          <w:lang w:val="en-US"/>
        </w:rPr>
        <w:t>(采购人)</w:t>
      </w:r>
    </w:p>
    <w:p>
      <w:pPr>
        <w:pStyle w:val="14"/>
        <w:bidi w:val="0"/>
        <w:rPr>
          <w:rFonts w:hint="eastAsia"/>
        </w:rPr>
      </w:pPr>
    </w:p>
    <w:p>
      <w:pPr>
        <w:pStyle w:val="14"/>
        <w:bidi w:val="0"/>
        <w:rPr>
          <w:rFonts w:hint="eastAsia"/>
        </w:rPr>
      </w:pPr>
      <w:r>
        <w:rPr>
          <w:rFonts w:hint="eastAsia"/>
        </w:rPr>
        <w:t>根据贵方</w:t>
      </w:r>
      <w:r>
        <w:rPr>
          <w:rFonts w:hint="eastAsia"/>
          <w:u w:val="single"/>
        </w:rPr>
        <w:t xml:space="preserve">                    </w:t>
      </w:r>
      <w:r>
        <w:rPr>
          <w:rFonts w:hint="eastAsia"/>
        </w:rPr>
        <w:t>（</w:t>
      </w:r>
      <w:r>
        <w:rPr>
          <w:rFonts w:hint="eastAsia"/>
          <w:lang w:val="en-US" w:eastAsia="zh-CN"/>
        </w:rPr>
        <w:t>采购内容</w:t>
      </w:r>
      <w:r>
        <w:rPr>
          <w:rFonts w:hint="eastAsia"/>
        </w:rPr>
        <w:t>）</w:t>
      </w:r>
      <w:r>
        <w:rPr>
          <w:rFonts w:hint="eastAsia"/>
          <w:lang w:val="en-US" w:eastAsia="zh-CN"/>
        </w:rPr>
        <w:t>比选</w:t>
      </w:r>
      <w:r>
        <w:rPr>
          <w:rFonts w:hint="eastAsia"/>
        </w:rPr>
        <w:t>邀请，我方</w:t>
      </w:r>
      <w:r>
        <w:rPr>
          <w:rFonts w:hint="eastAsia"/>
          <w:u w:val="single"/>
          <w:lang w:val="en-US"/>
        </w:rPr>
        <w:t xml:space="preserve">                        </w:t>
      </w:r>
      <w:r>
        <w:rPr>
          <w:rFonts w:hint="eastAsia"/>
          <w:lang w:val="en-US"/>
        </w:rPr>
        <w:t>(供应商名称)</w:t>
      </w:r>
      <w:r>
        <w:rPr>
          <w:rFonts w:hint="eastAsia"/>
        </w:rPr>
        <w:t>决定参与本次采购活动，</w:t>
      </w:r>
      <w:r>
        <w:rPr>
          <w:rFonts w:hint="eastAsia"/>
          <w:lang w:val="en-US"/>
        </w:rPr>
        <w:t>并</w:t>
      </w:r>
      <w:r>
        <w:rPr>
          <w:rFonts w:hint="eastAsia"/>
        </w:rPr>
        <w:t>提交响应文件。</w:t>
      </w:r>
    </w:p>
    <w:p>
      <w:pPr>
        <w:pStyle w:val="14"/>
        <w:bidi w:val="0"/>
        <w:rPr>
          <w:rFonts w:hint="eastAsia"/>
        </w:rPr>
      </w:pPr>
      <w:r>
        <w:rPr>
          <w:rFonts w:hint="eastAsia"/>
        </w:rPr>
        <w:t>据此函，</w:t>
      </w:r>
      <w:r>
        <w:rPr>
          <w:rFonts w:hint="eastAsia"/>
          <w:lang w:val="en-US"/>
        </w:rPr>
        <w:t>声明</w:t>
      </w:r>
      <w:r>
        <w:rPr>
          <w:rFonts w:hint="eastAsia"/>
        </w:rPr>
        <w:t>如下：</w:t>
      </w:r>
    </w:p>
    <w:p>
      <w:pPr>
        <w:pStyle w:val="14"/>
        <w:bidi w:val="0"/>
        <w:rPr>
          <w:rFonts w:hint="eastAsia"/>
        </w:rPr>
      </w:pPr>
      <w:r>
        <w:rPr>
          <w:rFonts w:hint="eastAsia"/>
        </w:rPr>
        <w:t>1</w:t>
      </w:r>
      <w:r>
        <w:rPr>
          <w:rFonts w:hint="eastAsia"/>
          <w:lang w:eastAsia="zh-CN"/>
        </w:rPr>
        <w:t>.</w:t>
      </w:r>
      <w:r>
        <w:rPr>
          <w:rFonts w:hint="eastAsia"/>
        </w:rPr>
        <w:t>我们的资格条件完全符合相关法律法规和本次</w:t>
      </w:r>
      <w:r>
        <w:rPr>
          <w:rFonts w:hint="eastAsia"/>
          <w:lang w:val="en-US" w:eastAsia="zh-CN"/>
        </w:rPr>
        <w:t>比选</w:t>
      </w:r>
      <w:r>
        <w:rPr>
          <w:rFonts w:hint="eastAsia"/>
        </w:rPr>
        <w:t>采购要求，我们同意并向贵方提供了与本次</w:t>
      </w:r>
      <w:r>
        <w:rPr>
          <w:rFonts w:hint="eastAsia"/>
          <w:lang w:val="en-US" w:eastAsia="zh-CN"/>
        </w:rPr>
        <w:t>比选</w:t>
      </w:r>
      <w:r>
        <w:rPr>
          <w:rFonts w:hint="eastAsia"/>
        </w:rPr>
        <w:t>活动有关的资料。</w:t>
      </w:r>
    </w:p>
    <w:p>
      <w:pPr>
        <w:pStyle w:val="14"/>
        <w:bidi w:val="0"/>
        <w:rPr>
          <w:rFonts w:hint="eastAsia"/>
        </w:rPr>
      </w:pPr>
      <w:r>
        <w:rPr>
          <w:rFonts w:hint="eastAsia"/>
        </w:rPr>
        <w:t>2</w:t>
      </w:r>
      <w:r>
        <w:rPr>
          <w:rFonts w:hint="eastAsia"/>
          <w:lang w:eastAsia="zh-CN"/>
        </w:rPr>
        <w:t>.</w:t>
      </w:r>
      <w:r>
        <w:rPr>
          <w:rFonts w:hint="eastAsia"/>
        </w:rPr>
        <w:t>我们已详细审核</w:t>
      </w:r>
      <w:r>
        <w:rPr>
          <w:rFonts w:hint="eastAsia"/>
          <w:lang w:eastAsia="zh-CN"/>
        </w:rPr>
        <w:t>《</w:t>
      </w:r>
      <w:r>
        <w:rPr>
          <w:rFonts w:hint="eastAsia"/>
          <w:lang w:val="en-US" w:eastAsia="zh-CN"/>
        </w:rPr>
        <w:t>比选通知</w:t>
      </w:r>
      <w:r>
        <w:rPr>
          <w:rFonts w:hint="eastAsia"/>
          <w:lang w:eastAsia="zh-CN"/>
        </w:rPr>
        <w:t>》</w:t>
      </w:r>
      <w:r>
        <w:rPr>
          <w:rFonts w:hint="eastAsia"/>
        </w:rPr>
        <w:t>，</w:t>
      </w:r>
      <w:r>
        <w:rPr>
          <w:rFonts w:hint="eastAsia"/>
          <w:lang w:val="en-US" w:eastAsia="zh-CN"/>
        </w:rPr>
        <w:t>并</w:t>
      </w:r>
      <w:r>
        <w:rPr>
          <w:rFonts w:hint="eastAsia"/>
        </w:rPr>
        <w:t>放弃</w:t>
      </w:r>
      <w:r>
        <w:rPr>
          <w:rFonts w:hint="eastAsia"/>
          <w:lang w:val="en-US" w:eastAsia="zh-CN"/>
        </w:rPr>
        <w:t>提出</w:t>
      </w:r>
      <w:r>
        <w:rPr>
          <w:rFonts w:hint="eastAsia"/>
        </w:rPr>
        <w:t>任何误解</w:t>
      </w:r>
      <w:r>
        <w:rPr>
          <w:rFonts w:hint="eastAsia"/>
          <w:lang w:val="en-US" w:eastAsia="zh-CN"/>
        </w:rPr>
        <w:t>问题</w:t>
      </w:r>
      <w:r>
        <w:rPr>
          <w:rFonts w:hint="eastAsia"/>
        </w:rPr>
        <w:t>的权利。</w:t>
      </w:r>
    </w:p>
    <w:p>
      <w:pPr>
        <w:pStyle w:val="14"/>
        <w:bidi w:val="0"/>
        <w:rPr>
          <w:rFonts w:hint="eastAsia"/>
        </w:rPr>
      </w:pPr>
      <w:r>
        <w:rPr>
          <w:rFonts w:hint="eastAsia"/>
          <w:lang w:val="en-US"/>
        </w:rPr>
        <w:t>3</w:t>
      </w:r>
      <w:r>
        <w:rPr>
          <w:rFonts w:hint="eastAsia"/>
          <w:lang w:val="en-US" w:eastAsia="zh-CN"/>
        </w:rPr>
        <w:t>.</w:t>
      </w:r>
      <w:r>
        <w:rPr>
          <w:rFonts w:hint="eastAsia"/>
        </w:rPr>
        <w:t>一旦我方成交，我方将根据</w:t>
      </w:r>
      <w:r>
        <w:rPr>
          <w:rFonts w:hint="eastAsia"/>
          <w:lang w:eastAsia="zh-CN"/>
        </w:rPr>
        <w:t>比选</w:t>
      </w:r>
      <w:r>
        <w:rPr>
          <w:rFonts w:hint="eastAsia"/>
          <w:lang w:val="en-US" w:eastAsia="zh-CN"/>
        </w:rPr>
        <w:t>要求</w:t>
      </w:r>
      <w:r>
        <w:rPr>
          <w:rFonts w:hint="eastAsia"/>
        </w:rPr>
        <w:t>，严格履行合同，保证于承诺的时间内完成规定的服务内容。</w:t>
      </w:r>
    </w:p>
    <w:p>
      <w:pPr>
        <w:pStyle w:val="14"/>
        <w:bidi w:val="0"/>
        <w:rPr>
          <w:rFonts w:hint="eastAsia"/>
        </w:rPr>
      </w:pPr>
      <w:r>
        <w:rPr>
          <w:rFonts w:hint="eastAsia"/>
        </w:rPr>
        <w:t xml:space="preserve">                       </w:t>
      </w:r>
    </w:p>
    <w:p>
      <w:pPr>
        <w:pStyle w:val="14"/>
        <w:bidi w:val="0"/>
        <w:rPr>
          <w:rFonts w:hint="eastAsia"/>
        </w:rPr>
      </w:pPr>
      <w:r>
        <w:rPr>
          <w:rFonts w:hint="eastAsia"/>
        </w:rPr>
        <w:t xml:space="preserve">                      </w:t>
      </w:r>
    </w:p>
    <w:p>
      <w:pPr>
        <w:pStyle w:val="14"/>
        <w:bidi w:val="0"/>
        <w:jc w:val="right"/>
        <w:rPr>
          <w:rFonts w:hint="eastAsia"/>
        </w:rPr>
      </w:pPr>
      <w:r>
        <w:rPr>
          <w:rFonts w:hint="eastAsia"/>
        </w:rPr>
        <w:t xml:space="preserve">供应商名称（公章）：                 </w:t>
      </w:r>
    </w:p>
    <w:p>
      <w:pPr>
        <w:pStyle w:val="14"/>
        <w:bidi w:val="0"/>
        <w:jc w:val="center"/>
        <w:rPr>
          <w:rFonts w:hint="eastAsia"/>
        </w:rPr>
      </w:pPr>
      <w:r>
        <w:rPr>
          <w:rFonts w:hint="eastAsia"/>
          <w:lang w:val="en-US" w:eastAsia="zh-CN"/>
        </w:rPr>
        <w:t xml:space="preserve">                           </w:t>
      </w:r>
      <w:r>
        <w:rPr>
          <w:rFonts w:hint="eastAsia"/>
        </w:rPr>
        <w:t>年    月    日</w:t>
      </w:r>
    </w:p>
    <w:p>
      <w:pPr>
        <w:rPr>
          <w:bCs/>
          <w:sz w:val="24"/>
          <w:lang w:val="ja-JP" w:eastAsia="ja-JP" w:bidi="ja-JP"/>
        </w:rPr>
      </w:pPr>
      <w:r>
        <w:rPr>
          <w:bCs/>
          <w:sz w:val="24"/>
          <w:lang w:val="ja-JP" w:eastAsia="ja-JP" w:bidi="ja-JP"/>
        </w:rPr>
        <w:br w:type="page"/>
      </w:r>
    </w:p>
    <w:p>
      <w:pPr>
        <w:pStyle w:val="2"/>
        <w:rPr>
          <w:lang w:val="ja-JP" w:eastAsia="ja-JP"/>
        </w:rPr>
      </w:pPr>
    </w:p>
    <w:p>
      <w:pPr>
        <w:pStyle w:val="11"/>
        <w:bidi w:val="0"/>
      </w:pPr>
      <w:r>
        <w:rPr>
          <w:rFonts w:hint="eastAsia"/>
        </w:rPr>
        <w:t>法定代表人授权委托书</w:t>
      </w:r>
    </w:p>
    <w:p>
      <w:pPr>
        <w:pStyle w:val="14"/>
        <w:bidi w:val="0"/>
        <w:rPr>
          <w:rFonts w:hint="eastAsia"/>
        </w:rPr>
      </w:pPr>
    </w:p>
    <w:p>
      <w:pPr>
        <w:pStyle w:val="14"/>
        <w:bidi w:val="0"/>
      </w:pPr>
      <w:r>
        <w:rPr>
          <w:rFonts w:hint="eastAsia"/>
        </w:rPr>
        <w:t>致：XXXXXXXX</w:t>
      </w:r>
      <w:r>
        <w:rPr>
          <w:rFonts w:hint="eastAsia"/>
          <w:lang w:val="en-US"/>
        </w:rPr>
        <w:t>(采购人)</w:t>
      </w:r>
    </w:p>
    <w:p>
      <w:pPr>
        <w:pStyle w:val="14"/>
        <w:bidi w:val="0"/>
        <w:rPr>
          <w:rFonts w:hint="eastAsia"/>
        </w:rPr>
      </w:pPr>
      <w:r>
        <w:rPr>
          <w:rFonts w:hint="eastAsia"/>
        </w:rPr>
        <w:t xml:space="preserve">本授权书声明：注册于                     </w:t>
      </w:r>
      <w:r>
        <w:rPr>
          <w:rFonts w:hint="eastAsia"/>
          <w:lang w:val="en-US"/>
        </w:rPr>
        <w:t>(</w:t>
      </w:r>
      <w:r>
        <w:rPr>
          <w:rFonts w:hint="eastAsia"/>
        </w:rPr>
        <w:t>供应商住址</w:t>
      </w:r>
      <w:r>
        <w:rPr>
          <w:rFonts w:hint="eastAsia"/>
          <w:lang w:val="en-US"/>
        </w:rPr>
        <w:t>)</w:t>
      </w:r>
      <w:r>
        <w:rPr>
          <w:rFonts w:hint="eastAsia"/>
        </w:rPr>
        <w:t xml:space="preserve">的       </w:t>
      </w:r>
      <w:r>
        <w:rPr>
          <w:rFonts w:hint="eastAsia"/>
          <w:lang w:val="en-US"/>
        </w:rPr>
        <w:t xml:space="preserve">    </w:t>
      </w:r>
      <w:r>
        <w:rPr>
          <w:rFonts w:hint="eastAsia"/>
        </w:rPr>
        <w:t xml:space="preserve">          </w:t>
      </w:r>
      <w:r>
        <w:rPr>
          <w:rFonts w:hint="eastAsia"/>
          <w:lang w:val="en-US"/>
        </w:rPr>
        <w:t>(</w:t>
      </w:r>
      <w:r>
        <w:rPr>
          <w:rFonts w:hint="eastAsia"/>
        </w:rPr>
        <w:t>供应商名称</w:t>
      </w:r>
      <w:r>
        <w:rPr>
          <w:rFonts w:hint="eastAsia"/>
          <w:lang w:val="en-US"/>
        </w:rPr>
        <w:t>)</w:t>
      </w:r>
      <w:r>
        <w:rPr>
          <w:rFonts w:hint="eastAsia"/>
        </w:rPr>
        <w:t>法定代表人</w:t>
      </w:r>
    </w:p>
    <w:p>
      <w:pPr>
        <w:pStyle w:val="14"/>
        <w:bidi w:val="0"/>
      </w:pPr>
      <w:r>
        <w:rPr>
          <w:rFonts w:hint="eastAsia"/>
        </w:rPr>
        <w:t xml:space="preserve">                    </w:t>
      </w:r>
      <w:r>
        <w:rPr>
          <w:rFonts w:hint="eastAsia"/>
          <w:lang w:val="en-US" w:eastAsia="zh-CN"/>
        </w:rPr>
        <w:t xml:space="preserve">      </w:t>
      </w:r>
      <w:r>
        <w:rPr>
          <w:rFonts w:hint="eastAsia"/>
          <w:lang w:val="en-US"/>
        </w:rPr>
        <w:t>(</w:t>
      </w:r>
      <w:r>
        <w:rPr>
          <w:rFonts w:hint="eastAsia"/>
        </w:rPr>
        <w:t>法定代表人姓名、职务</w:t>
      </w:r>
      <w:r>
        <w:rPr>
          <w:rFonts w:hint="eastAsia"/>
          <w:lang w:val="en-US"/>
        </w:rPr>
        <w:t>)</w:t>
      </w:r>
      <w:r>
        <w:rPr>
          <w:rFonts w:hint="eastAsia"/>
        </w:rPr>
        <w:t xml:space="preserve">代表本公司授权 </w:t>
      </w:r>
      <w:r>
        <w:rPr>
          <w:rFonts w:hint="eastAsia"/>
          <w:lang w:val="en-US"/>
        </w:rPr>
        <w:t xml:space="preserve">   </w:t>
      </w:r>
      <w:r>
        <w:rPr>
          <w:rFonts w:hint="eastAsia"/>
        </w:rPr>
        <w:t xml:space="preserve">      </w:t>
      </w:r>
      <w:r>
        <w:rPr>
          <w:rFonts w:hint="eastAsia"/>
          <w:lang w:val="en-US"/>
        </w:rPr>
        <w:t xml:space="preserve">   </w:t>
      </w:r>
      <w:r>
        <w:rPr>
          <w:rFonts w:hint="eastAsia"/>
        </w:rPr>
        <w:t xml:space="preserve">     </w:t>
      </w:r>
      <w:r>
        <w:rPr>
          <w:rFonts w:hint="eastAsia"/>
          <w:lang w:val="en-US"/>
        </w:rPr>
        <w:t>(</w:t>
      </w:r>
      <w:r>
        <w:rPr>
          <w:rFonts w:hint="eastAsia"/>
        </w:rPr>
        <w:t>供应商代表姓名、职务</w:t>
      </w:r>
      <w:r>
        <w:rPr>
          <w:rFonts w:hint="eastAsia"/>
          <w:lang w:val="en-US"/>
        </w:rPr>
        <w:t>)</w:t>
      </w:r>
      <w:r>
        <w:rPr>
          <w:rFonts w:hint="eastAsia"/>
        </w:rPr>
        <w:t xml:space="preserve">为本公司的合法代理人，就贵方组织的  </w:t>
      </w:r>
      <w:r>
        <w:rPr>
          <w:rFonts w:hint="eastAsia"/>
          <w:lang w:val="en-US"/>
        </w:rPr>
        <w:t xml:space="preserve">        (</w:t>
      </w:r>
      <w:r>
        <w:rPr>
          <w:rFonts w:hint="eastAsia"/>
          <w:lang w:val="en-US" w:eastAsia="zh-CN"/>
        </w:rPr>
        <w:t>采购内容</w:t>
      </w:r>
      <w:r>
        <w:rPr>
          <w:rFonts w:hint="eastAsia"/>
          <w:lang w:val="en-US"/>
        </w:rPr>
        <w:t xml:space="preserve">)            </w:t>
      </w:r>
      <w:r>
        <w:rPr>
          <w:rFonts w:hint="eastAsia"/>
        </w:rPr>
        <w:t>进行</w:t>
      </w:r>
      <w:r>
        <w:rPr>
          <w:rFonts w:hint="eastAsia"/>
          <w:lang w:eastAsia="zh-CN"/>
        </w:rPr>
        <w:t>比选</w:t>
      </w:r>
      <w:r>
        <w:rPr>
          <w:rFonts w:hint="eastAsia"/>
        </w:rPr>
        <w:t>投标，以本公司名义处理一切与之有关的事务。</w:t>
      </w:r>
    </w:p>
    <w:p>
      <w:pPr>
        <w:pStyle w:val="14"/>
        <w:bidi w:val="0"/>
      </w:pPr>
      <w:r>
        <w:rPr>
          <w:rFonts w:hint="eastAsia"/>
        </w:rPr>
        <w:t>特此声明！</w:t>
      </w:r>
    </w:p>
    <w:p>
      <w:pPr>
        <w:pStyle w:val="14"/>
        <w:bidi w:val="0"/>
        <w:rPr>
          <w:lang w:val="en-US"/>
        </w:rPr>
      </w:pPr>
      <w:r>
        <w:rPr>
          <w:rFonts w:hint="eastAsia"/>
        </w:rPr>
        <w:t>法定代表人签字</w:t>
      </w:r>
      <w:r>
        <w:rPr>
          <w:rFonts w:hint="eastAsia"/>
          <w:lang w:val="en-US"/>
        </w:rPr>
        <w:t>或签章</w:t>
      </w:r>
      <w:r>
        <w:rPr>
          <w:rFonts w:hint="eastAsia"/>
        </w:rPr>
        <w:t>：</w:t>
      </w:r>
      <w:r>
        <w:rPr>
          <w:rFonts w:hint="eastAsia"/>
          <w:lang w:val="en-US"/>
        </w:rPr>
        <w:t xml:space="preserve">                </w:t>
      </w:r>
    </w:p>
    <w:p>
      <w:pPr>
        <w:pStyle w:val="14"/>
        <w:bidi w:val="0"/>
      </w:pPr>
    </w:p>
    <w:p>
      <w:pPr>
        <w:pStyle w:val="14"/>
        <w:bidi w:val="0"/>
        <w:jc w:val="right"/>
      </w:pPr>
      <w:r>
        <w:rPr>
          <w:rFonts w:hint="eastAsia"/>
        </w:rPr>
        <w:t xml:space="preserve">    供应商名称（公章）：                 </w:t>
      </w:r>
    </w:p>
    <w:p>
      <w:pPr>
        <w:pStyle w:val="14"/>
        <w:bidi w:val="0"/>
        <w:jc w:val="center"/>
      </w:pPr>
      <w:r>
        <w:rPr>
          <w:rFonts w:hint="eastAsia"/>
          <w:lang w:val="en-US" w:eastAsia="zh-CN"/>
        </w:rPr>
        <w:t xml:space="preserve">                      </w:t>
      </w:r>
      <w:r>
        <w:rPr>
          <w:rFonts w:hint="eastAsia"/>
        </w:rPr>
        <w:t xml:space="preserve"> 年  月  日</w:t>
      </w:r>
    </w:p>
    <w:tbl>
      <w:tblPr>
        <w:tblStyle w:val="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2" w:hRule="atLeast"/>
          <w:jc w:val="center"/>
        </w:trPr>
        <w:tc>
          <w:tcPr>
            <w:tcW w:w="9620" w:type="dxa"/>
          </w:tcPr>
          <w:p>
            <w:pPr>
              <w:spacing w:line="300" w:lineRule="auto"/>
              <w:rPr>
                <w:rFonts w:ascii="仿宋" w:hAnsi="仿宋" w:eastAsia="仿宋" w:cs="Times New Roman"/>
                <w:sz w:val="24"/>
                <w:szCs w:val="24"/>
              </w:rPr>
            </w:pPr>
            <w:r>
              <w:rPr>
                <w:rFonts w:hint="eastAsia" w:ascii="仿宋" w:hAnsi="仿宋" w:eastAsia="仿宋" w:cs="Times New Roman"/>
                <w:sz w:val="24"/>
                <w:szCs w:val="24"/>
                <w:lang w:val="en-US"/>
              </w:rPr>
              <w:t>委托代理人</w:t>
            </w:r>
            <w:r>
              <w:rPr>
                <w:rFonts w:hint="eastAsia" w:ascii="仿宋" w:hAnsi="仿宋" w:eastAsia="仿宋" w:cs="Times New Roman"/>
                <w:sz w:val="24"/>
                <w:szCs w:val="24"/>
              </w:rPr>
              <w:t>身份证</w:t>
            </w:r>
          </w:p>
        </w:tc>
      </w:tr>
    </w:tbl>
    <w:p>
      <w:pPr>
        <w:widowControl/>
        <w:tabs>
          <w:tab w:val="left" w:pos="1440"/>
        </w:tabs>
        <w:adjustRightInd w:val="0"/>
        <w:spacing w:line="360" w:lineRule="auto"/>
        <w:ind w:firstLine="420"/>
        <w:jc w:val="left"/>
        <w:rPr>
          <w:rFonts w:ascii="宋体" w:hAnsi="宋体" w:eastAsia="宋体"/>
          <w:sz w:val="24"/>
          <w:szCs w:val="2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sz w:val="32"/>
          <w:szCs w:val="32"/>
        </w:rPr>
      </w:pPr>
      <w:r>
        <w:rPr>
          <w:rFonts w:hint="eastAsia" w:ascii="方正小标宋_GBK" w:hAnsi="方正小标宋_GBK" w:eastAsia="方正小标宋_GBK" w:cs="方正小标宋_GBK"/>
          <w:b/>
          <w:sz w:val="44"/>
          <w:szCs w:val="44"/>
        </w:rPr>
        <w:t>无重大违法记录声明格式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bCs/>
          <w:sz w:val="32"/>
          <w:szCs w:val="32"/>
          <w:lang w:val="en-US"/>
        </w:rPr>
      </w:pPr>
      <w:r>
        <w:rPr>
          <w:rFonts w:hint="eastAsia" w:ascii="方正仿宋_GBK" w:hAnsi="方正仿宋_GBK" w:eastAsia="方正仿宋_GBK" w:cs="方正仿宋_GBK"/>
          <w:sz w:val="32"/>
          <w:szCs w:val="32"/>
        </w:rPr>
        <w:t>致：XXXXXXXX</w:t>
      </w:r>
      <w:r>
        <w:rPr>
          <w:rFonts w:hint="eastAsia" w:ascii="方正仿宋_GBK" w:hAnsi="方正仿宋_GBK" w:eastAsia="方正仿宋_GBK" w:cs="方正仿宋_GBK"/>
          <w:sz w:val="32"/>
          <w:szCs w:val="32"/>
          <w:lang w:val="en-US"/>
        </w:rPr>
        <w:t>(采购人)</w:t>
      </w:r>
    </w:p>
    <w:p>
      <w:pPr>
        <w:pStyle w:val="2"/>
        <w:keepNext w:val="0"/>
        <w:keepLines w:val="0"/>
        <w:pageBreakBefore w:val="0"/>
        <w:kinsoku/>
        <w:wordWrap/>
        <w:overflowPunct/>
        <w:topLinePunct w:val="0"/>
        <w:autoSpaceDE/>
        <w:autoSpaceDN/>
        <w:bidi w:val="0"/>
        <w:adjustRightInd/>
        <w:snapToGrid/>
        <w:spacing w:line="560" w:lineRule="exact"/>
        <w:ind w:left="0" w:firstLine="1280" w:firstLineChars="4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我单位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参加</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活动前3年内在经营活动中</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（在下划线上如实填写：有或没有）重大违法记录。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（说明：重大违法记录是指供应商因违法经营受到刑事处罚或者责令停产停业、吊销许可证或者执照、较大数额罚款等行政处罚。）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声明人：（盖章）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2NkYmI4YjEyYjlmODJlMjc1NDBiNDc2NjU0Y2YifQ=="/>
  </w:docVars>
  <w:rsids>
    <w:rsidRoot w:val="00000000"/>
    <w:rsid w:val="001D0F5A"/>
    <w:rsid w:val="00F47FFB"/>
    <w:rsid w:val="02641313"/>
    <w:rsid w:val="02E14940"/>
    <w:rsid w:val="04750437"/>
    <w:rsid w:val="05720B50"/>
    <w:rsid w:val="05A36F5B"/>
    <w:rsid w:val="06813E39"/>
    <w:rsid w:val="092927AE"/>
    <w:rsid w:val="0AA97153"/>
    <w:rsid w:val="0B9176F8"/>
    <w:rsid w:val="0D1406D4"/>
    <w:rsid w:val="0D4908BA"/>
    <w:rsid w:val="0D9A6E96"/>
    <w:rsid w:val="1175261D"/>
    <w:rsid w:val="11E903EC"/>
    <w:rsid w:val="154D0C92"/>
    <w:rsid w:val="15BD1CB8"/>
    <w:rsid w:val="173405A0"/>
    <w:rsid w:val="17852965"/>
    <w:rsid w:val="17CE7E68"/>
    <w:rsid w:val="184F61CB"/>
    <w:rsid w:val="189E1DB1"/>
    <w:rsid w:val="19593C29"/>
    <w:rsid w:val="19BD63E6"/>
    <w:rsid w:val="1CBE2E91"/>
    <w:rsid w:val="1D8B67FB"/>
    <w:rsid w:val="204809D3"/>
    <w:rsid w:val="213D7C44"/>
    <w:rsid w:val="22D1686C"/>
    <w:rsid w:val="24CF32FF"/>
    <w:rsid w:val="25513E86"/>
    <w:rsid w:val="25A4064B"/>
    <w:rsid w:val="26CE3559"/>
    <w:rsid w:val="286E25B3"/>
    <w:rsid w:val="28BE433A"/>
    <w:rsid w:val="292A1DE0"/>
    <w:rsid w:val="2BDF043E"/>
    <w:rsid w:val="2CD45AC9"/>
    <w:rsid w:val="2D021B0B"/>
    <w:rsid w:val="2D20215E"/>
    <w:rsid w:val="2F1877C3"/>
    <w:rsid w:val="2F7C41F6"/>
    <w:rsid w:val="2F7E3ACA"/>
    <w:rsid w:val="2FA72FAC"/>
    <w:rsid w:val="30BD4AC6"/>
    <w:rsid w:val="31521EFB"/>
    <w:rsid w:val="3193229F"/>
    <w:rsid w:val="32470AEB"/>
    <w:rsid w:val="33DA09AC"/>
    <w:rsid w:val="34EB6A0D"/>
    <w:rsid w:val="36EA5A5D"/>
    <w:rsid w:val="383E64EC"/>
    <w:rsid w:val="3CE42743"/>
    <w:rsid w:val="3ED2205D"/>
    <w:rsid w:val="3EEC6CA2"/>
    <w:rsid w:val="3F7B0026"/>
    <w:rsid w:val="3FD66501"/>
    <w:rsid w:val="40D4425F"/>
    <w:rsid w:val="41654DD9"/>
    <w:rsid w:val="41C33702"/>
    <w:rsid w:val="42F20C15"/>
    <w:rsid w:val="44986A79"/>
    <w:rsid w:val="458971C1"/>
    <w:rsid w:val="49251B83"/>
    <w:rsid w:val="4A36386C"/>
    <w:rsid w:val="4C8777B2"/>
    <w:rsid w:val="4CC52999"/>
    <w:rsid w:val="4DC73076"/>
    <w:rsid w:val="4F053391"/>
    <w:rsid w:val="4FE0099B"/>
    <w:rsid w:val="50136A93"/>
    <w:rsid w:val="505A5A36"/>
    <w:rsid w:val="510330FB"/>
    <w:rsid w:val="549601D4"/>
    <w:rsid w:val="555C4B46"/>
    <w:rsid w:val="56066443"/>
    <w:rsid w:val="567C6C87"/>
    <w:rsid w:val="56B72813"/>
    <w:rsid w:val="56D007FF"/>
    <w:rsid w:val="57C31A18"/>
    <w:rsid w:val="5AB04BD0"/>
    <w:rsid w:val="5B865931"/>
    <w:rsid w:val="5B8F2A37"/>
    <w:rsid w:val="5C1E2E18"/>
    <w:rsid w:val="5C245875"/>
    <w:rsid w:val="5D6B3030"/>
    <w:rsid w:val="5F41673E"/>
    <w:rsid w:val="61127BCE"/>
    <w:rsid w:val="619D5782"/>
    <w:rsid w:val="61C95715"/>
    <w:rsid w:val="621E68C3"/>
    <w:rsid w:val="62804F09"/>
    <w:rsid w:val="651D7306"/>
    <w:rsid w:val="67CA22B4"/>
    <w:rsid w:val="69F52893"/>
    <w:rsid w:val="6B2633AC"/>
    <w:rsid w:val="6BDA278D"/>
    <w:rsid w:val="6D3A4588"/>
    <w:rsid w:val="6E1F1379"/>
    <w:rsid w:val="6FF11ABB"/>
    <w:rsid w:val="705B6F34"/>
    <w:rsid w:val="70B8495E"/>
    <w:rsid w:val="70E43A03"/>
    <w:rsid w:val="71926986"/>
    <w:rsid w:val="73927AB5"/>
    <w:rsid w:val="73BD0DA9"/>
    <w:rsid w:val="73DF0290"/>
    <w:rsid w:val="752714C3"/>
    <w:rsid w:val="77D93560"/>
    <w:rsid w:val="793A56B8"/>
    <w:rsid w:val="79EC59E5"/>
    <w:rsid w:val="79F226B7"/>
    <w:rsid w:val="79FA1052"/>
    <w:rsid w:val="7BF03145"/>
    <w:rsid w:val="7D895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3" w:firstLineChars="200"/>
      <w:jc w:val="both"/>
    </w:pPr>
    <w:rPr>
      <w:rFonts w:eastAsia="方正仿宋_GBK" w:asciiTheme="minorAscii" w:hAnsiTheme="minorAscii" w:cstheme="minorBidi"/>
      <w:kern w:val="2"/>
      <w:sz w:val="32"/>
      <w:szCs w:val="32"/>
      <w:lang w:val="en-US" w:eastAsia="zh-CN" w:bidi="ar-SA"/>
    </w:rPr>
  </w:style>
  <w:style w:type="paragraph" w:styleId="3">
    <w:name w:val="heading 3"/>
    <w:basedOn w:val="1"/>
    <w:next w:val="1"/>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4">
    <w:name w:val="Body Text"/>
    <w:basedOn w:val="1"/>
    <w:qFormat/>
    <w:uiPriority w:val="0"/>
    <w:rPr>
      <w:rFonts w:ascii="楷体_GB2312" w:hAnsi="Arial" w:eastAsia="楷体_GB2312"/>
      <w:sz w:val="28"/>
    </w:rPr>
  </w:style>
  <w:style w:type="paragraph" w:styleId="5">
    <w:name w:val="Body Text Indent"/>
    <w:basedOn w:val="1"/>
    <w:next w:val="6"/>
    <w:qFormat/>
    <w:uiPriority w:val="0"/>
    <w:pPr>
      <w:ind w:firstLine="645"/>
    </w:pPr>
    <w:rPr>
      <w:rFonts w:ascii="楷体_GB2312" w:eastAsia="楷体_GB2312"/>
      <w:sz w:val="32"/>
      <w:szCs w:val="20"/>
    </w:rPr>
  </w:style>
  <w:style w:type="paragraph" w:styleId="6">
    <w:name w:val="envelope return"/>
    <w:basedOn w:val="1"/>
    <w:unhideWhenUsed/>
    <w:qFormat/>
    <w:uiPriority w:val="99"/>
    <w:pPr>
      <w:snapToGrid w:val="0"/>
    </w:pPr>
    <w:rPr>
      <w:rFonts w:ascii="Arial" w:hAnsi="Arial" w:cs="Arial"/>
    </w:rPr>
  </w:style>
  <w:style w:type="paragraph" w:styleId="7">
    <w:name w:val="Body Text First Indent 2"/>
    <w:basedOn w:val="5"/>
    <w:unhideWhenUsed/>
    <w:qFormat/>
    <w:uiPriority w:val="99"/>
    <w:pPr>
      <w:spacing w:line="360" w:lineRule="auto"/>
      <w:ind w:firstLine="420" w:firstLineChars="200"/>
    </w:pPr>
    <w:rPr>
      <w:rFonts w:ascii="Calibri" w:hAnsi="Calibri" w:eastAsia="宋体"/>
      <w:sz w:val="21"/>
    </w:rPr>
  </w:style>
  <w:style w:type="paragraph" w:customStyle="1" w:styleId="10">
    <w:name w:val="111"/>
    <w:basedOn w:val="1"/>
    <w:qFormat/>
    <w:uiPriority w:val="0"/>
    <w:rPr>
      <w:rFonts w:hint="default" w:asciiTheme="minorAscii" w:hAnsiTheme="minorAscii"/>
      <w:sz w:val="32"/>
      <w:szCs w:val="32"/>
    </w:rPr>
  </w:style>
  <w:style w:type="paragraph" w:customStyle="1" w:styleId="11">
    <w:name w:val="中心标题"/>
    <w:basedOn w:val="1"/>
    <w:qFormat/>
    <w:uiPriority w:val="0"/>
    <w:pPr>
      <w:adjustRightInd w:val="0"/>
      <w:snapToGrid w:val="0"/>
      <w:spacing w:line="560" w:lineRule="exact"/>
      <w:ind w:firstLine="0" w:firstLineChars="0"/>
      <w:jc w:val="center"/>
    </w:pPr>
    <w:rPr>
      <w:rFonts w:ascii="Times New Roman" w:hAnsi="Times New Roman" w:eastAsia="方正小标宋_GBK"/>
      <w:sz w:val="44"/>
      <w:szCs w:val="44"/>
    </w:rPr>
  </w:style>
  <w:style w:type="paragraph" w:customStyle="1" w:styleId="12">
    <w:name w:val="中心二级标题"/>
    <w:basedOn w:val="1"/>
    <w:qFormat/>
    <w:uiPriority w:val="0"/>
    <w:pPr>
      <w:jc w:val="both"/>
    </w:pPr>
    <w:rPr>
      <w:rFonts w:ascii="Times New Roman" w:hAnsi="Times New Roman" w:eastAsia="方正楷体_GBK"/>
      <w:szCs w:val="44"/>
    </w:rPr>
  </w:style>
  <w:style w:type="paragraph" w:customStyle="1" w:styleId="13">
    <w:name w:val="中心一级标题"/>
    <w:basedOn w:val="1"/>
    <w:qFormat/>
    <w:uiPriority w:val="0"/>
    <w:rPr>
      <w:rFonts w:ascii="Times New Roman" w:hAnsi="Times New Roman" w:eastAsia="方正黑体_GBK"/>
    </w:rPr>
  </w:style>
  <w:style w:type="paragraph" w:customStyle="1" w:styleId="14">
    <w:name w:val="中心正文"/>
    <w:basedOn w:val="11"/>
    <w:qFormat/>
    <w:uiPriority w:val="0"/>
    <w:pPr>
      <w:ind w:firstLine="640" w:firstLineChars="200"/>
      <w:jc w:val="both"/>
    </w:pPr>
    <w:rPr>
      <w:rFonts w:eastAsia="方正仿宋_GBK"/>
      <w:sz w:val="32"/>
      <w:szCs w:val="32"/>
    </w:rPr>
  </w:style>
  <w:style w:type="paragraph" w:customStyle="1" w:styleId="15">
    <w:name w:val="中心三级标题"/>
    <w:basedOn w:val="14"/>
    <w:qFormat/>
    <w:uiPriority w:val="0"/>
    <w:rPr>
      <w:rFonts w:hint="eastAsia" w:ascii="Times New Roman" w:hAnsi="Times New Roman" w:eastAsia="方正楷体_GBK"/>
      <w:b/>
      <w:szCs w:val="44"/>
    </w:rPr>
  </w:style>
  <w:style w:type="paragraph" w:customStyle="1" w:styleId="16">
    <w:name w:val="中心 - 2级标题"/>
    <w:basedOn w:val="1"/>
    <w:qFormat/>
    <w:uiPriority w:val="0"/>
    <w:pPr>
      <w:spacing w:line="560" w:lineRule="exact"/>
      <w:ind w:firstLine="880"/>
    </w:pPr>
    <w:rPr>
      <w:rFonts w:hint="eastAsia" w:ascii="Times New Roman" w:hAnsi="Times New Roman" w:eastAsia="黑体"/>
      <w:sz w:val="3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1785</Words>
  <Characters>1984</Characters>
  <Lines>0</Lines>
  <Paragraphs>0</Paragraphs>
  <TotalTime>0</TotalTime>
  <ScaleCrop>false</ScaleCrop>
  <LinksUpToDate>false</LinksUpToDate>
  <CharactersWithSpaces>2459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2021-11-23T06:13:00Z</dcterms:created>
  <dc:creator>Administrator</dc:creator>
  <cp:lastModifiedBy>Ying</cp:lastModifiedBy>
  <dcterms:modified xsi:type="dcterms:W3CDTF">2023-02-10T07:26:55Z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E50E24A5F1CA4D28B1175D364231B11B</vt:lpwstr>
  </property>
</Properties>
</file>